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B1911" w14:textId="05E05625" w:rsidR="008E5EA6" w:rsidRDefault="00B8767A" w:rsidP="00B8767A">
      <w:pPr>
        <w:spacing w:after="0"/>
        <w:jc w:val="center"/>
        <w:rPr>
          <w:rFonts w:cs="Calibri"/>
          <w:b/>
          <w:sz w:val="36"/>
          <w:szCs w:val="36"/>
        </w:rPr>
      </w:pPr>
      <w:r>
        <w:rPr>
          <w:noProof/>
          <w:lang w:eastAsia="pl-PL"/>
        </w:rPr>
        <w:drawing>
          <wp:inline distT="0" distB="0" distL="0" distR="0" wp14:anchorId="031C8AA0" wp14:editId="3817D8AE">
            <wp:extent cx="1779905" cy="646430"/>
            <wp:effectExtent l="0" t="0" r="10795" b="1270"/>
            <wp:docPr id="186597911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79905" cy="646430"/>
                    </a:xfrm>
                    <a:prstGeom prst="rect">
                      <a:avLst/>
                    </a:prstGeom>
                    <a:noFill/>
                    <a:ln>
                      <a:noFill/>
                    </a:ln>
                  </pic:spPr>
                </pic:pic>
              </a:graphicData>
            </a:graphic>
          </wp:inline>
        </w:drawing>
      </w:r>
    </w:p>
    <w:p w14:paraId="2C505EB9" w14:textId="77777777" w:rsidR="00B8767A" w:rsidRDefault="00B8767A" w:rsidP="008E5EA6">
      <w:pPr>
        <w:spacing w:after="0"/>
        <w:rPr>
          <w:rFonts w:cs="Calibri"/>
          <w:b/>
          <w:sz w:val="36"/>
          <w:szCs w:val="36"/>
        </w:rPr>
      </w:pPr>
    </w:p>
    <w:p w14:paraId="1F3E1101" w14:textId="77777777" w:rsidR="00B8767A" w:rsidRDefault="00B8767A" w:rsidP="008E5EA6">
      <w:pPr>
        <w:spacing w:after="0"/>
        <w:rPr>
          <w:rFonts w:cs="Calibri"/>
          <w:b/>
          <w:sz w:val="36"/>
          <w:szCs w:val="36"/>
        </w:rPr>
      </w:pPr>
    </w:p>
    <w:p w14:paraId="64302B6B" w14:textId="77777777" w:rsidR="00B8767A" w:rsidRPr="00114375" w:rsidRDefault="00B8767A" w:rsidP="008E5EA6">
      <w:pPr>
        <w:spacing w:after="0"/>
        <w:rPr>
          <w:rFonts w:cs="Calibri"/>
          <w:b/>
          <w:sz w:val="36"/>
          <w:szCs w:val="36"/>
        </w:rPr>
      </w:pPr>
    </w:p>
    <w:p w14:paraId="19DD7A91" w14:textId="77777777" w:rsidR="008E5EA6" w:rsidRPr="00B8767A" w:rsidRDefault="008E5EA6" w:rsidP="008E5EA6">
      <w:pPr>
        <w:pBdr>
          <w:top w:val="single" w:sz="4" w:space="1" w:color="auto"/>
          <w:left w:val="single" w:sz="4" w:space="4" w:color="auto"/>
          <w:bottom w:val="single" w:sz="4" w:space="1" w:color="auto"/>
          <w:right w:val="single" w:sz="4" w:space="4" w:color="auto"/>
        </w:pBdr>
        <w:spacing w:after="0"/>
        <w:jc w:val="center"/>
        <w:rPr>
          <w:rStyle w:val="Tabelasiatki1jasna1"/>
          <w:rFonts w:ascii="Calibri" w:hAnsi="Calibri" w:cs="Calibri"/>
          <w:color w:val="004E9A"/>
        </w:rPr>
      </w:pPr>
      <w:r w:rsidRPr="00B8767A">
        <w:rPr>
          <w:rStyle w:val="Tabelasiatki1jasna1"/>
          <w:rFonts w:ascii="Calibri" w:hAnsi="Calibri" w:cs="Calibri"/>
          <w:color w:val="004E9A"/>
        </w:rPr>
        <w:t xml:space="preserve">PROSPEKT INFORMACYJNY </w:t>
      </w:r>
    </w:p>
    <w:p w14:paraId="60B3DAE6" w14:textId="77777777" w:rsidR="008E5EA6" w:rsidRPr="00114375" w:rsidRDefault="008E5EA6" w:rsidP="008E5EA6">
      <w:pPr>
        <w:spacing w:after="0"/>
        <w:jc w:val="center"/>
        <w:rPr>
          <w:rFonts w:cs="Calibri"/>
          <w:b/>
          <w:sz w:val="40"/>
          <w:szCs w:val="40"/>
        </w:rPr>
      </w:pPr>
    </w:p>
    <w:p w14:paraId="6EE19BAB" w14:textId="14185E22" w:rsidR="008E5EA6" w:rsidRPr="00785D76" w:rsidRDefault="00A4356F" w:rsidP="008E5EA6">
      <w:pPr>
        <w:spacing w:after="0"/>
        <w:jc w:val="center"/>
        <w:rPr>
          <w:rFonts w:cs="Calibri"/>
          <w:b/>
          <w:color w:val="009EDE"/>
          <w:sz w:val="40"/>
          <w:szCs w:val="40"/>
        </w:rPr>
      </w:pPr>
      <w:r>
        <w:rPr>
          <w:rFonts w:cs="Calibri"/>
          <w:b/>
          <w:color w:val="009EDE"/>
          <w:sz w:val="40"/>
          <w:szCs w:val="40"/>
        </w:rPr>
        <w:t xml:space="preserve">OSIEDLE </w:t>
      </w:r>
      <w:r w:rsidR="00AB4B7E" w:rsidRPr="00785D76">
        <w:rPr>
          <w:rFonts w:cs="Calibri"/>
          <w:b/>
          <w:color w:val="009EDE"/>
          <w:sz w:val="40"/>
          <w:szCs w:val="40"/>
        </w:rPr>
        <w:t>BOBROWIEC</w:t>
      </w:r>
      <w:r w:rsidR="00785D76">
        <w:rPr>
          <w:rFonts w:cs="Calibri"/>
          <w:b/>
          <w:color w:val="009EDE"/>
          <w:sz w:val="40"/>
          <w:szCs w:val="40"/>
        </w:rPr>
        <w:t xml:space="preserve"> I</w:t>
      </w:r>
      <w:r>
        <w:rPr>
          <w:rFonts w:cs="Calibri"/>
          <w:b/>
          <w:color w:val="009EDE"/>
          <w:sz w:val="40"/>
          <w:szCs w:val="40"/>
        </w:rPr>
        <w:t>V</w:t>
      </w:r>
    </w:p>
    <w:p w14:paraId="755F4CE5" w14:textId="77777777" w:rsidR="008E5EA6" w:rsidRDefault="008E5EA6" w:rsidP="008E5EA6">
      <w:pPr>
        <w:rPr>
          <w:lang w:eastAsia="x-none"/>
        </w:rPr>
      </w:pPr>
      <w:bookmarkStart w:id="0" w:name="Nr_lokalu"/>
    </w:p>
    <w:p w14:paraId="6415F602" w14:textId="35C4EA44" w:rsidR="008E5EA6" w:rsidRDefault="008E5EA6" w:rsidP="008E5EA6">
      <w:pPr>
        <w:jc w:val="center"/>
        <w:rPr>
          <w:lang w:eastAsia="x-none"/>
        </w:rPr>
      </w:pPr>
      <w:r>
        <w:rPr>
          <w:lang w:eastAsia="x-none"/>
        </w:rPr>
        <w:t>BUDYN</w:t>
      </w:r>
      <w:r w:rsidR="00216DBC">
        <w:rPr>
          <w:lang w:eastAsia="x-none"/>
        </w:rPr>
        <w:t>EK</w:t>
      </w:r>
      <w:r w:rsidR="00904071">
        <w:rPr>
          <w:lang w:eastAsia="x-none"/>
        </w:rPr>
        <w:t xml:space="preserve"> …..</w:t>
      </w:r>
    </w:p>
    <w:p w14:paraId="398B9EA4" w14:textId="77777777" w:rsidR="008E5EA6" w:rsidRDefault="008E5EA6" w:rsidP="008E5EA6">
      <w:pPr>
        <w:jc w:val="center"/>
        <w:rPr>
          <w:lang w:eastAsia="x-none"/>
        </w:rPr>
      </w:pPr>
    </w:p>
    <w:p w14:paraId="3C51D358" w14:textId="2B1ACC4E" w:rsidR="008E5EA6" w:rsidRDefault="008E5EA6" w:rsidP="008E5EA6">
      <w:pPr>
        <w:jc w:val="center"/>
        <w:rPr>
          <w:lang w:eastAsia="x-none"/>
        </w:rPr>
      </w:pPr>
    </w:p>
    <w:bookmarkEnd w:id="0"/>
    <w:p w14:paraId="4AD9273E" w14:textId="77777777" w:rsidR="008E5EA6" w:rsidRDefault="008E5EA6" w:rsidP="008E5EA6">
      <w:pPr>
        <w:spacing w:after="0"/>
        <w:jc w:val="both"/>
        <w:rPr>
          <w:rFonts w:cs="Calibri"/>
          <w:sz w:val="18"/>
          <w:szCs w:val="18"/>
        </w:rPr>
      </w:pPr>
    </w:p>
    <w:p w14:paraId="0C2631E8" w14:textId="77777777" w:rsidR="00166017" w:rsidRDefault="00166017" w:rsidP="008E5EA6">
      <w:pPr>
        <w:spacing w:after="0"/>
        <w:jc w:val="both"/>
        <w:rPr>
          <w:rFonts w:cs="Calibri"/>
          <w:sz w:val="18"/>
          <w:szCs w:val="18"/>
        </w:rPr>
      </w:pPr>
    </w:p>
    <w:p w14:paraId="50500E43" w14:textId="7208C135" w:rsidR="00166017" w:rsidRDefault="00DB2475" w:rsidP="008E5EA6">
      <w:pPr>
        <w:spacing w:after="0"/>
        <w:jc w:val="both"/>
        <w:rPr>
          <w:rFonts w:cs="Calibri"/>
          <w:sz w:val="18"/>
          <w:szCs w:val="18"/>
        </w:rPr>
      </w:pPr>
      <w:r>
        <w:rPr>
          <w:rFonts w:cs="Calibri"/>
          <w:noProof/>
          <w:sz w:val="18"/>
          <w:szCs w:val="18"/>
        </w:rPr>
        <w:drawing>
          <wp:anchor distT="0" distB="0" distL="114300" distR="114300" simplePos="0" relativeHeight="251658240" behindDoc="0" locked="0" layoutInCell="1" allowOverlap="1" wp14:anchorId="551B57C2" wp14:editId="75D34B56">
            <wp:simplePos x="0" y="0"/>
            <wp:positionH relativeFrom="column">
              <wp:posOffset>-262255</wp:posOffset>
            </wp:positionH>
            <wp:positionV relativeFrom="paragraph">
              <wp:posOffset>197358</wp:posOffset>
            </wp:positionV>
            <wp:extent cx="1766570" cy="932180"/>
            <wp:effectExtent l="0" t="0" r="5080" b="1270"/>
            <wp:wrapSquare wrapText="bothSides"/>
            <wp:docPr id="1734681574"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braz zawierający tekst, Czcionka, logo, Grafika&#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657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B90B7" w14:textId="5C6BAAD6" w:rsidR="00166017" w:rsidRDefault="00166017" w:rsidP="008E5EA6">
      <w:pPr>
        <w:spacing w:after="0"/>
        <w:jc w:val="both"/>
        <w:rPr>
          <w:rFonts w:cs="Calibri"/>
          <w:sz w:val="18"/>
          <w:szCs w:val="18"/>
        </w:rPr>
      </w:pPr>
    </w:p>
    <w:p w14:paraId="5C58639A" w14:textId="77777777" w:rsidR="00166017" w:rsidRDefault="00166017" w:rsidP="008E5EA6">
      <w:pPr>
        <w:spacing w:after="0"/>
        <w:jc w:val="both"/>
        <w:rPr>
          <w:rFonts w:cs="Calibri"/>
          <w:sz w:val="18"/>
          <w:szCs w:val="18"/>
        </w:rPr>
      </w:pPr>
    </w:p>
    <w:p w14:paraId="70AE2D77" w14:textId="11973E76" w:rsidR="00166017" w:rsidRDefault="00166017" w:rsidP="008E5EA6">
      <w:pPr>
        <w:spacing w:after="0"/>
        <w:jc w:val="both"/>
        <w:rPr>
          <w:rFonts w:cs="Calibri"/>
          <w:sz w:val="18"/>
          <w:szCs w:val="18"/>
        </w:rPr>
      </w:pPr>
    </w:p>
    <w:p w14:paraId="2C98821C" w14:textId="77777777" w:rsidR="00166017" w:rsidRDefault="00166017" w:rsidP="008E5EA6">
      <w:pPr>
        <w:spacing w:after="0"/>
        <w:jc w:val="both"/>
        <w:rPr>
          <w:rFonts w:cs="Calibri"/>
          <w:sz w:val="18"/>
          <w:szCs w:val="18"/>
        </w:rPr>
      </w:pPr>
    </w:p>
    <w:p w14:paraId="0E7FF824" w14:textId="6E37E994" w:rsidR="00166017" w:rsidRDefault="00166017" w:rsidP="008E5EA6">
      <w:pPr>
        <w:spacing w:after="0"/>
        <w:jc w:val="both"/>
        <w:rPr>
          <w:rFonts w:cs="Calibri"/>
          <w:sz w:val="18"/>
          <w:szCs w:val="18"/>
        </w:rPr>
      </w:pPr>
    </w:p>
    <w:p w14:paraId="635667BD" w14:textId="77777777" w:rsidR="003E0E66" w:rsidRDefault="003E0E66" w:rsidP="008E5EA6">
      <w:pPr>
        <w:spacing w:after="0"/>
        <w:jc w:val="both"/>
        <w:rPr>
          <w:rFonts w:cs="Calibri"/>
          <w:sz w:val="18"/>
          <w:szCs w:val="18"/>
        </w:rPr>
      </w:pPr>
    </w:p>
    <w:p w14:paraId="3A7898E7" w14:textId="77777777" w:rsidR="003E0E66" w:rsidRDefault="003E0E66" w:rsidP="008E5EA6">
      <w:pPr>
        <w:spacing w:after="0"/>
        <w:jc w:val="both"/>
        <w:rPr>
          <w:rFonts w:cs="Calibri"/>
          <w:sz w:val="18"/>
          <w:szCs w:val="18"/>
        </w:rPr>
      </w:pPr>
    </w:p>
    <w:p w14:paraId="5D3936D5" w14:textId="3A6C2246" w:rsidR="003E0E66" w:rsidRDefault="003E0E66" w:rsidP="008E5EA6">
      <w:pPr>
        <w:spacing w:after="0"/>
        <w:jc w:val="both"/>
        <w:rPr>
          <w:rFonts w:cs="Calibri"/>
          <w:sz w:val="18"/>
          <w:szCs w:val="18"/>
        </w:rPr>
      </w:pPr>
      <w:r>
        <w:rPr>
          <w:noProof/>
        </w:rPr>
        <w:drawing>
          <wp:inline distT="0" distB="0" distL="0" distR="0" wp14:anchorId="654D52B9" wp14:editId="23B38E70">
            <wp:extent cx="2787650" cy="518160"/>
            <wp:effectExtent l="0" t="0" r="0" b="0"/>
            <wp:docPr id="1238869569" name="Obraz 1" descr="Logo Polski Klaster Budowl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olski Klaster Budowlan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7650" cy="518160"/>
                    </a:xfrm>
                    <a:prstGeom prst="rect">
                      <a:avLst/>
                    </a:prstGeom>
                    <a:noFill/>
                    <a:ln>
                      <a:noFill/>
                    </a:ln>
                  </pic:spPr>
                </pic:pic>
              </a:graphicData>
            </a:graphic>
          </wp:inline>
        </w:drawing>
      </w:r>
    </w:p>
    <w:p w14:paraId="050A46EF" w14:textId="77777777" w:rsidR="00166017" w:rsidRDefault="00166017" w:rsidP="008E5EA6">
      <w:pPr>
        <w:spacing w:after="0"/>
        <w:jc w:val="both"/>
        <w:rPr>
          <w:rFonts w:cs="Calibri"/>
          <w:sz w:val="18"/>
          <w:szCs w:val="18"/>
        </w:rPr>
      </w:pPr>
    </w:p>
    <w:p w14:paraId="745FC205" w14:textId="77777777" w:rsidR="00166017" w:rsidRDefault="00166017" w:rsidP="008E5EA6">
      <w:pPr>
        <w:spacing w:after="0"/>
        <w:jc w:val="both"/>
        <w:rPr>
          <w:rFonts w:cs="Calibri"/>
          <w:sz w:val="18"/>
          <w:szCs w:val="18"/>
        </w:rPr>
      </w:pPr>
    </w:p>
    <w:p w14:paraId="3593BCD5" w14:textId="77777777" w:rsidR="00FF04BC" w:rsidRDefault="00FF04BC" w:rsidP="008E5EA6">
      <w:pPr>
        <w:spacing w:after="0"/>
        <w:jc w:val="both"/>
        <w:rPr>
          <w:rFonts w:cs="Calibri"/>
          <w:sz w:val="18"/>
          <w:szCs w:val="18"/>
        </w:rPr>
      </w:pPr>
    </w:p>
    <w:p w14:paraId="055EAEA9" w14:textId="77777777" w:rsidR="00FF04BC" w:rsidRDefault="00FF04BC" w:rsidP="008E5EA6">
      <w:pPr>
        <w:spacing w:after="0"/>
        <w:jc w:val="both"/>
        <w:rPr>
          <w:rFonts w:cs="Calibri"/>
          <w:sz w:val="18"/>
          <w:szCs w:val="18"/>
        </w:rPr>
      </w:pPr>
    </w:p>
    <w:p w14:paraId="63A8B972" w14:textId="77777777" w:rsidR="003E0E66" w:rsidRDefault="003E0E66" w:rsidP="008E5EA6">
      <w:pPr>
        <w:spacing w:after="0"/>
        <w:jc w:val="both"/>
        <w:rPr>
          <w:rFonts w:cs="Calibri"/>
          <w:sz w:val="18"/>
          <w:szCs w:val="18"/>
        </w:rPr>
      </w:pPr>
    </w:p>
    <w:p w14:paraId="3E9576BE" w14:textId="77777777" w:rsidR="003E0E66" w:rsidRDefault="003E0E66" w:rsidP="008E5EA6">
      <w:pPr>
        <w:spacing w:after="0"/>
        <w:jc w:val="both"/>
        <w:rPr>
          <w:rFonts w:cs="Calibri"/>
          <w:sz w:val="18"/>
          <w:szCs w:val="18"/>
        </w:rPr>
      </w:pPr>
    </w:p>
    <w:p w14:paraId="1E591C8A" w14:textId="77777777" w:rsidR="003E0E66" w:rsidRDefault="003E0E66" w:rsidP="008E5EA6">
      <w:pPr>
        <w:spacing w:after="0"/>
        <w:jc w:val="both"/>
        <w:rPr>
          <w:rFonts w:cs="Calibri"/>
          <w:sz w:val="18"/>
          <w:szCs w:val="18"/>
        </w:rPr>
      </w:pPr>
    </w:p>
    <w:p w14:paraId="07C363E6" w14:textId="2FC14DE4" w:rsidR="008E5EA6" w:rsidRPr="00114375" w:rsidRDefault="00AE51FC" w:rsidP="008E5EA6">
      <w:pPr>
        <w:spacing w:after="0"/>
        <w:jc w:val="both"/>
        <w:rPr>
          <w:rFonts w:cs="Calibri"/>
          <w:sz w:val="18"/>
          <w:szCs w:val="18"/>
        </w:rPr>
      </w:pPr>
      <w:r w:rsidRPr="00114375">
        <w:rPr>
          <w:rFonts w:cs="Calibri"/>
          <w:sz w:val="18"/>
          <w:szCs w:val="18"/>
        </w:rPr>
        <w:t>Stan na dzień sporządzenia Prospektu Informacyjnego</w:t>
      </w:r>
      <w:r>
        <w:rPr>
          <w:rFonts w:cs="Calibri"/>
          <w:sz w:val="18"/>
          <w:szCs w:val="18"/>
        </w:rPr>
        <w:t xml:space="preserve"> </w:t>
      </w:r>
      <w:r w:rsidR="00C61468" w:rsidRPr="00E01104">
        <w:rPr>
          <w:rFonts w:cs="Calibri"/>
          <w:sz w:val="18"/>
          <w:szCs w:val="18"/>
          <w:u w:val="single"/>
        </w:rPr>
        <w:t>29.01.2025 rok</w:t>
      </w:r>
    </w:p>
    <w:p w14:paraId="2E85DBF0" w14:textId="1E0A776D" w:rsidR="008E5EA6" w:rsidRPr="00114375" w:rsidRDefault="008E5EA6" w:rsidP="008E5EA6">
      <w:pPr>
        <w:spacing w:after="0"/>
        <w:jc w:val="both"/>
        <w:rPr>
          <w:rFonts w:cs="Calibri"/>
          <w:sz w:val="18"/>
          <w:szCs w:val="18"/>
        </w:rPr>
      </w:pPr>
    </w:p>
    <w:p w14:paraId="6053480C" w14:textId="77777777" w:rsidR="008E5EA6" w:rsidRPr="00114375" w:rsidRDefault="008E5EA6" w:rsidP="008E5EA6">
      <w:pPr>
        <w:spacing w:after="0"/>
        <w:jc w:val="both"/>
        <w:rPr>
          <w:rFonts w:cs="Calibri"/>
          <w:sz w:val="18"/>
          <w:szCs w:val="18"/>
        </w:rPr>
      </w:pPr>
    </w:p>
    <w:p w14:paraId="75FFE799" w14:textId="03D8E3A0" w:rsidR="008E5EA6" w:rsidRPr="00114375" w:rsidRDefault="008E5EA6" w:rsidP="008E5EA6">
      <w:pPr>
        <w:spacing w:after="0"/>
        <w:jc w:val="both"/>
        <w:rPr>
          <w:rFonts w:cs="Calibri"/>
          <w:sz w:val="18"/>
          <w:szCs w:val="18"/>
        </w:rPr>
      </w:pPr>
      <w:r w:rsidRPr="00C807CB">
        <w:rPr>
          <w:rFonts w:cs="Calibri"/>
          <w:sz w:val="18"/>
          <w:szCs w:val="18"/>
        </w:rPr>
        <w:t xml:space="preserve">Niniejszy Prospekt Informacyjny został opracowany na podstawie ustawy z dnia </w:t>
      </w:r>
      <w:r w:rsidR="00C807CB" w:rsidRPr="00C807CB">
        <w:rPr>
          <w:rFonts w:cs="Calibri"/>
          <w:sz w:val="18"/>
          <w:szCs w:val="18"/>
        </w:rPr>
        <w:t>20 maja 2021</w:t>
      </w:r>
      <w:r w:rsidRPr="00C807CB">
        <w:rPr>
          <w:rFonts w:cs="Calibri"/>
          <w:sz w:val="18"/>
          <w:szCs w:val="18"/>
        </w:rPr>
        <w:t xml:space="preserve"> roku  „O ochronie praw nabywcy lokalu mieszkalnego lub domu jednorodzinnego</w:t>
      </w:r>
      <w:r w:rsidR="00621404">
        <w:rPr>
          <w:rFonts w:cs="Calibri"/>
          <w:sz w:val="18"/>
          <w:szCs w:val="18"/>
        </w:rPr>
        <w:t xml:space="preserve"> oraz Deweloperskim Funduszu Gwarancyjnym</w:t>
      </w:r>
      <w:r w:rsidRPr="00C807CB">
        <w:rPr>
          <w:rFonts w:cs="Calibri"/>
          <w:sz w:val="18"/>
          <w:szCs w:val="18"/>
        </w:rPr>
        <w:t xml:space="preserve">” (Dziennik Ustaw Nr </w:t>
      </w:r>
      <w:r w:rsidR="00C807CB" w:rsidRPr="00C807CB">
        <w:rPr>
          <w:rFonts w:cs="Calibri"/>
          <w:sz w:val="18"/>
          <w:szCs w:val="18"/>
        </w:rPr>
        <w:t>2021</w:t>
      </w:r>
      <w:r w:rsidRPr="00C807CB">
        <w:rPr>
          <w:rFonts w:cs="Calibri"/>
          <w:sz w:val="18"/>
          <w:szCs w:val="18"/>
        </w:rPr>
        <w:t>, poz. 1</w:t>
      </w:r>
      <w:r w:rsidR="00C807CB" w:rsidRPr="00C807CB">
        <w:rPr>
          <w:rFonts w:cs="Calibri"/>
          <w:sz w:val="18"/>
          <w:szCs w:val="18"/>
        </w:rPr>
        <w:t>1</w:t>
      </w:r>
      <w:r w:rsidRPr="00C807CB">
        <w:rPr>
          <w:rFonts w:cs="Calibri"/>
          <w:sz w:val="18"/>
          <w:szCs w:val="18"/>
        </w:rPr>
        <w:t>77).</w:t>
      </w:r>
    </w:p>
    <w:p w14:paraId="7564C05B" w14:textId="77777777" w:rsidR="008E5EA6" w:rsidRPr="00114375" w:rsidRDefault="008E5EA6" w:rsidP="008E5EA6">
      <w:pPr>
        <w:spacing w:after="0"/>
        <w:jc w:val="both"/>
        <w:rPr>
          <w:rFonts w:cs="Calibri"/>
          <w:sz w:val="18"/>
          <w:szCs w:val="18"/>
        </w:rPr>
      </w:pPr>
    </w:p>
    <w:p w14:paraId="353452ED" w14:textId="051743C5" w:rsidR="008E5EA6" w:rsidRPr="00114375" w:rsidRDefault="008E5EA6" w:rsidP="008E5EA6">
      <w:pPr>
        <w:spacing w:after="0"/>
        <w:jc w:val="both"/>
        <w:rPr>
          <w:rFonts w:cs="Calibri"/>
          <w:sz w:val="24"/>
          <w:szCs w:val="24"/>
        </w:rPr>
      </w:pPr>
      <w:r w:rsidRPr="00114375">
        <w:rPr>
          <w:rFonts w:cs="Calibri"/>
          <w:sz w:val="18"/>
          <w:szCs w:val="18"/>
        </w:rPr>
        <w:t xml:space="preserve">Dane zawarte w niniejszym Prospekcie Informacyjnym są zgodne z najlepszą wiedzą </w:t>
      </w:r>
      <w:r w:rsidR="00AE51FC">
        <w:rPr>
          <w:rFonts w:cs="Calibri"/>
          <w:sz w:val="18"/>
          <w:szCs w:val="18"/>
        </w:rPr>
        <w:t xml:space="preserve">Dewelopera </w:t>
      </w:r>
      <w:r w:rsidRPr="00114375">
        <w:rPr>
          <w:rFonts w:cs="Calibri"/>
          <w:sz w:val="18"/>
          <w:szCs w:val="18"/>
        </w:rPr>
        <w:t>oraz przedstawione przy zachowaniu należytej staranności.</w:t>
      </w:r>
    </w:p>
    <w:p w14:paraId="335E2F48" w14:textId="77777777" w:rsidR="008E5EA6" w:rsidRDefault="008E5EA6" w:rsidP="008E5EA6">
      <w:pPr>
        <w:spacing w:after="0"/>
        <w:jc w:val="both"/>
        <w:rPr>
          <w:rFonts w:cs="Calibri"/>
          <w:b/>
          <w:sz w:val="24"/>
          <w:szCs w:val="24"/>
        </w:rPr>
      </w:pPr>
    </w:p>
    <w:p w14:paraId="2C845D67" w14:textId="77777777" w:rsidR="00AB4B7E" w:rsidRDefault="00AB4B7E" w:rsidP="00EA1C22">
      <w:pPr>
        <w:spacing w:beforeLines="60" w:before="144" w:afterLines="60" w:after="144" w:line="240" w:lineRule="auto"/>
        <w:outlineLvl w:val="0"/>
        <w:rPr>
          <w:rFonts w:ascii="Times New Roman" w:eastAsia="Calibri" w:hAnsi="Times New Roman" w:cs="Times New Roman"/>
          <w:b/>
          <w:sz w:val="20"/>
          <w:szCs w:val="20"/>
        </w:rPr>
      </w:pPr>
    </w:p>
    <w:p w14:paraId="16416FDA" w14:textId="1E2FC205" w:rsidR="00EA1C22" w:rsidRPr="00EA1C22" w:rsidRDefault="00EA1C22" w:rsidP="00EA1C22">
      <w:pPr>
        <w:spacing w:beforeLines="60" w:before="144" w:afterLines="60" w:after="144" w:line="240" w:lineRule="auto"/>
        <w:outlineLvl w:val="0"/>
        <w:rPr>
          <w:rFonts w:ascii="Times New Roman" w:eastAsia="Calibri" w:hAnsi="Times New Roman" w:cs="Times New Roman"/>
          <w:b/>
          <w:sz w:val="20"/>
          <w:szCs w:val="20"/>
        </w:rPr>
      </w:pPr>
      <w:r w:rsidRPr="00EA1C22">
        <w:rPr>
          <w:rFonts w:ascii="Times New Roman" w:eastAsia="Calibri" w:hAnsi="Times New Roman" w:cs="Times New Roman"/>
          <w:b/>
          <w:sz w:val="20"/>
          <w:szCs w:val="20"/>
        </w:rPr>
        <w:lastRenderedPageBreak/>
        <w:t>CZĘŚĆ OGÓLNA</w:t>
      </w:r>
    </w:p>
    <w:p w14:paraId="676CB27E" w14:textId="77777777" w:rsidR="00EA1C22" w:rsidRPr="00EA1C22" w:rsidRDefault="00EA1C22" w:rsidP="00920895">
      <w:pPr>
        <w:spacing w:after="0" w:line="240" w:lineRule="auto"/>
        <w:outlineLvl w:val="0"/>
        <w:rPr>
          <w:rFonts w:ascii="Times New Roman" w:eastAsia="Calibri" w:hAnsi="Times New Roman" w:cs="Times New Roman"/>
          <w:b/>
          <w:sz w:val="20"/>
          <w:szCs w:val="20"/>
        </w:rPr>
      </w:pPr>
    </w:p>
    <w:p w14:paraId="500883BC" w14:textId="77777777" w:rsidR="00EA1C22" w:rsidRPr="00EA1C22" w:rsidRDefault="00EA1C22" w:rsidP="00920895">
      <w:pPr>
        <w:widowControl w:val="0"/>
        <w:numPr>
          <w:ilvl w:val="0"/>
          <w:numId w:val="1"/>
        </w:numPr>
        <w:autoSpaceDE w:val="0"/>
        <w:autoSpaceDN w:val="0"/>
        <w:adjustRightInd w:val="0"/>
        <w:spacing w:after="100" w:afterAutospacing="1" w:line="240" w:lineRule="auto"/>
        <w:ind w:left="1077"/>
        <w:jc w:val="both"/>
        <w:rPr>
          <w:rFonts w:ascii="Times New Roman" w:eastAsia="Times New Roman" w:hAnsi="Times New Roman" w:cs="Times New Roman"/>
          <w:b/>
          <w:bCs/>
          <w:sz w:val="20"/>
          <w:szCs w:val="20"/>
        </w:rPr>
      </w:pPr>
      <w:bookmarkStart w:id="1" w:name="_Ref159853070"/>
      <w:r w:rsidRPr="00EA1C22">
        <w:rPr>
          <w:rFonts w:ascii="Times New Roman" w:eastAsia="Times New Roman" w:hAnsi="Times New Roman" w:cs="Times New Roman"/>
          <w:b/>
          <w:bCs/>
          <w:sz w:val="20"/>
          <w:szCs w:val="20"/>
        </w:rPr>
        <w:t>DANE IDENTYFIKACYJNE I KONTAKTOWE DOTYCZĄCE DEWELOPERA</w:t>
      </w:r>
      <w:bookmarkEnd w:id="1"/>
    </w:p>
    <w:tbl>
      <w:tblPr>
        <w:tblpPr w:leftFromText="141" w:rightFromText="141" w:vertAnchor="text" w:horzAnchor="margin" w:tblpY="5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240"/>
        <w:gridCol w:w="3420"/>
      </w:tblGrid>
      <w:tr w:rsidR="00EA1C22" w:rsidRPr="002220BB" w14:paraId="3FF6D141" w14:textId="77777777" w:rsidTr="001769FE">
        <w:tc>
          <w:tcPr>
            <w:tcW w:w="9648" w:type="dxa"/>
            <w:gridSpan w:val="3"/>
            <w:tcBorders>
              <w:bottom w:val="single" w:sz="4" w:space="0" w:color="auto"/>
            </w:tcBorders>
            <w:shd w:val="clear" w:color="auto" w:fill="E0E0E0"/>
          </w:tcPr>
          <w:p w14:paraId="71B295B7"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r w:rsidRPr="002220BB">
              <w:rPr>
                <w:rFonts w:ascii="Times New Roman" w:eastAsia="Times New Roman" w:hAnsi="Times New Roman" w:cs="Times New Roman"/>
                <w:b/>
                <w:bCs/>
                <w:sz w:val="20"/>
                <w:szCs w:val="20"/>
              </w:rPr>
              <w:t>DANE DEWELOPERA</w:t>
            </w:r>
          </w:p>
          <w:p w14:paraId="6B268630"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bCs/>
                <w:sz w:val="20"/>
                <w:szCs w:val="20"/>
              </w:rPr>
            </w:pPr>
          </w:p>
        </w:tc>
      </w:tr>
      <w:tr w:rsidR="00EA1C22" w:rsidRPr="002220BB" w14:paraId="6DEDFCE9" w14:textId="77777777" w:rsidTr="001769FE">
        <w:trPr>
          <w:trHeight w:val="375"/>
        </w:trPr>
        <w:tc>
          <w:tcPr>
            <w:tcW w:w="2988" w:type="dxa"/>
            <w:shd w:val="clear" w:color="auto" w:fill="F3F3F3"/>
          </w:tcPr>
          <w:p w14:paraId="7AC68127"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Deweloper</w:t>
            </w:r>
          </w:p>
        </w:tc>
        <w:tc>
          <w:tcPr>
            <w:tcW w:w="6660" w:type="dxa"/>
            <w:gridSpan w:val="2"/>
          </w:tcPr>
          <w:p w14:paraId="2C55AD81" w14:textId="1A56341C" w:rsidR="00EA1C22" w:rsidRPr="002220BB" w:rsidRDefault="00166017" w:rsidP="00EA1C22">
            <w:pPr>
              <w:spacing w:beforeLines="60" w:before="144" w:afterLines="60" w:after="144" w:line="240" w:lineRule="auto"/>
              <w:jc w:val="both"/>
              <w:rPr>
                <w:rFonts w:ascii="Times New Roman" w:eastAsia="Times New Roman" w:hAnsi="Times New Roman" w:cs="Times New Roman"/>
                <w:b/>
                <w:bCs/>
                <w:sz w:val="20"/>
                <w:szCs w:val="20"/>
              </w:rPr>
            </w:pPr>
            <w:r w:rsidRPr="002220BB">
              <w:rPr>
                <w:rFonts w:ascii="Times New Roman" w:eastAsia="Times New Roman" w:hAnsi="Times New Roman" w:cs="Times New Roman"/>
                <w:b/>
                <w:bCs/>
                <w:sz w:val="20"/>
                <w:szCs w:val="20"/>
              </w:rPr>
              <w:t>DOZBUD DEVELOPMENT ZALEWSKI ZBIGNIEW</w:t>
            </w:r>
          </w:p>
        </w:tc>
      </w:tr>
      <w:tr w:rsidR="00EA1C22" w:rsidRPr="002220BB" w14:paraId="7755B34B" w14:textId="77777777" w:rsidTr="001769FE">
        <w:trPr>
          <w:trHeight w:val="1327"/>
        </w:trPr>
        <w:tc>
          <w:tcPr>
            <w:tcW w:w="2988" w:type="dxa"/>
            <w:shd w:val="clear" w:color="auto" w:fill="F3F3F3"/>
          </w:tcPr>
          <w:p w14:paraId="5E0C68AF"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Adres </w:t>
            </w:r>
          </w:p>
        </w:tc>
        <w:tc>
          <w:tcPr>
            <w:tcW w:w="6660" w:type="dxa"/>
            <w:gridSpan w:val="2"/>
          </w:tcPr>
          <w:p w14:paraId="499BB962" w14:textId="6A95EF65"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POŁAZIE ŚWIĘTOCHOWSKIE 26, 07-120 KORYTNICA</w:t>
            </w:r>
          </w:p>
          <w:p w14:paraId="6FB3B465" w14:textId="7777777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ADRES KORESPONDENCYJNY: </w:t>
            </w:r>
          </w:p>
          <w:p w14:paraId="604CA4A8" w14:textId="5C1C88D7" w:rsidR="00EA1C22" w:rsidRPr="002220BB" w:rsidRDefault="00166017"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UL. KOPERNIKA 38, LOK. 1-2, 05-091 ZĄBKI</w:t>
            </w:r>
          </w:p>
        </w:tc>
      </w:tr>
      <w:tr w:rsidR="00EA1C22" w:rsidRPr="002220BB" w14:paraId="22B9BA0D" w14:textId="77777777" w:rsidTr="001769FE">
        <w:trPr>
          <w:trHeight w:val="188"/>
        </w:trPr>
        <w:tc>
          <w:tcPr>
            <w:tcW w:w="2988" w:type="dxa"/>
            <w:shd w:val="clear" w:color="auto" w:fill="F3F3F3"/>
          </w:tcPr>
          <w:p w14:paraId="2DCC4486" w14:textId="7F56FB33"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Numer NIP </w:t>
            </w:r>
            <w:r w:rsidR="004D68C4">
              <w:rPr>
                <w:rFonts w:ascii="Times New Roman" w:eastAsia="Times New Roman" w:hAnsi="Times New Roman" w:cs="Times New Roman"/>
                <w:sz w:val="20"/>
                <w:szCs w:val="20"/>
              </w:rPr>
              <w:t xml:space="preserve">i </w:t>
            </w:r>
            <w:r w:rsidRPr="002220BB">
              <w:rPr>
                <w:rFonts w:ascii="Times New Roman" w:eastAsia="Times New Roman" w:hAnsi="Times New Roman" w:cs="Times New Roman"/>
                <w:sz w:val="20"/>
                <w:szCs w:val="20"/>
              </w:rPr>
              <w:t>REGON</w:t>
            </w:r>
          </w:p>
        </w:tc>
        <w:tc>
          <w:tcPr>
            <w:tcW w:w="3240" w:type="dxa"/>
          </w:tcPr>
          <w:p w14:paraId="106DA153" w14:textId="0C22D050"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NIP</w:t>
            </w:r>
            <w:r w:rsidR="00162D6F" w:rsidRPr="002220BB">
              <w:rPr>
                <w:rFonts w:ascii="Times New Roman" w:eastAsia="Times New Roman" w:hAnsi="Times New Roman" w:cs="Times New Roman"/>
                <w:b/>
                <w:sz w:val="20"/>
                <w:szCs w:val="20"/>
              </w:rPr>
              <w:t xml:space="preserve">: </w:t>
            </w:r>
            <w:r w:rsidR="00166017" w:rsidRPr="002220BB">
              <w:rPr>
                <w:rFonts w:ascii="Times New Roman" w:eastAsia="Times New Roman" w:hAnsi="Times New Roman" w:cs="Times New Roman"/>
                <w:b/>
                <w:sz w:val="20"/>
                <w:szCs w:val="20"/>
              </w:rPr>
              <w:t>824-000-74-02</w:t>
            </w:r>
          </w:p>
        </w:tc>
        <w:tc>
          <w:tcPr>
            <w:tcW w:w="3420" w:type="dxa"/>
            <w:shd w:val="clear" w:color="auto" w:fill="auto"/>
          </w:tcPr>
          <w:p w14:paraId="58D29C0E" w14:textId="3E445AC0"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REGON</w:t>
            </w:r>
            <w:r w:rsidR="00162D6F" w:rsidRPr="002220BB">
              <w:rPr>
                <w:rFonts w:ascii="Times New Roman" w:eastAsia="Times New Roman" w:hAnsi="Times New Roman" w:cs="Times New Roman"/>
                <w:b/>
                <w:sz w:val="20"/>
                <w:szCs w:val="20"/>
              </w:rPr>
              <w:t xml:space="preserve">: </w:t>
            </w:r>
            <w:r w:rsidR="00166017" w:rsidRPr="002220BB">
              <w:rPr>
                <w:rFonts w:ascii="Times New Roman" w:eastAsia="Times New Roman" w:hAnsi="Times New Roman" w:cs="Times New Roman"/>
                <w:b/>
                <w:bCs/>
                <w:sz w:val="20"/>
                <w:szCs w:val="20"/>
              </w:rPr>
              <w:t>710198930</w:t>
            </w:r>
          </w:p>
        </w:tc>
      </w:tr>
      <w:tr w:rsidR="00EA1C22" w:rsidRPr="002220BB" w14:paraId="4B36E7A1" w14:textId="77777777" w:rsidTr="001769FE">
        <w:tc>
          <w:tcPr>
            <w:tcW w:w="2988" w:type="dxa"/>
            <w:shd w:val="clear" w:color="auto" w:fill="F3F3F3"/>
          </w:tcPr>
          <w:p w14:paraId="4A234CF4"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Numer telefonu</w:t>
            </w:r>
          </w:p>
        </w:tc>
        <w:tc>
          <w:tcPr>
            <w:tcW w:w="6660" w:type="dxa"/>
            <w:gridSpan w:val="2"/>
          </w:tcPr>
          <w:p w14:paraId="474C0A60" w14:textId="69D5E5B0" w:rsidR="00EA1C22" w:rsidRPr="002220BB" w:rsidRDefault="00166017" w:rsidP="00EA1C22">
            <w:pPr>
              <w:spacing w:beforeLines="60" w:before="144" w:afterLines="60" w:after="144" w:line="240" w:lineRule="auto"/>
              <w:jc w:val="both"/>
              <w:rPr>
                <w:rFonts w:ascii="Times New Roman" w:eastAsia="Times New Roman" w:hAnsi="Times New Roman" w:cs="Times New Roman"/>
                <w:b/>
                <w:bCs/>
                <w:sz w:val="20"/>
                <w:szCs w:val="20"/>
              </w:rPr>
            </w:pPr>
            <w:r w:rsidRPr="002220BB">
              <w:rPr>
                <w:rFonts w:ascii="Times New Roman" w:hAnsi="Times New Roman" w:cs="Times New Roman"/>
                <w:b/>
                <w:bCs/>
                <w:sz w:val="20"/>
                <w:szCs w:val="20"/>
                <w:lang w:val="en-US"/>
              </w:rPr>
              <w:t>22 762 82 69</w:t>
            </w:r>
          </w:p>
        </w:tc>
      </w:tr>
      <w:tr w:rsidR="00166017" w:rsidRPr="002220BB" w14:paraId="598CD54D" w14:textId="77777777" w:rsidTr="001769FE">
        <w:trPr>
          <w:trHeight w:val="272"/>
        </w:trPr>
        <w:tc>
          <w:tcPr>
            <w:tcW w:w="2988" w:type="dxa"/>
            <w:shd w:val="clear" w:color="auto" w:fill="F3F3F3"/>
          </w:tcPr>
          <w:p w14:paraId="1460F4C4" w14:textId="7777777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Adres poczty elektronicznej</w:t>
            </w:r>
          </w:p>
        </w:tc>
        <w:tc>
          <w:tcPr>
            <w:tcW w:w="6660" w:type="dxa"/>
            <w:gridSpan w:val="2"/>
          </w:tcPr>
          <w:p w14:paraId="669ABE8B" w14:textId="3B00A49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hyperlink r:id="rId12" w:history="1">
              <w:r w:rsidRPr="002220BB">
                <w:rPr>
                  <w:rStyle w:val="Hipercze"/>
                  <w:rFonts w:ascii="Times New Roman" w:eastAsia="Calibri" w:hAnsi="Times New Roman" w:cs="Times New Roman"/>
                  <w:bCs/>
                  <w:sz w:val="20"/>
                  <w:szCs w:val="20"/>
                  <w:lang w:val="en-US"/>
                </w:rPr>
                <w:t>biuro@dozbud.pl</w:t>
              </w:r>
            </w:hyperlink>
          </w:p>
        </w:tc>
      </w:tr>
      <w:tr w:rsidR="00166017" w:rsidRPr="002220BB" w14:paraId="58DBCA7F" w14:textId="77777777" w:rsidTr="001769FE">
        <w:tc>
          <w:tcPr>
            <w:tcW w:w="2988" w:type="dxa"/>
            <w:shd w:val="clear" w:color="auto" w:fill="F3F3F3"/>
          </w:tcPr>
          <w:p w14:paraId="0ADFE004" w14:textId="7777777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Numer faksu</w:t>
            </w:r>
          </w:p>
        </w:tc>
        <w:tc>
          <w:tcPr>
            <w:tcW w:w="6660" w:type="dxa"/>
            <w:gridSpan w:val="2"/>
          </w:tcPr>
          <w:p w14:paraId="49A1A24A" w14:textId="15960940" w:rsidR="00166017" w:rsidRPr="002220BB" w:rsidRDefault="000A55C5" w:rsidP="00166017">
            <w:pPr>
              <w:spacing w:beforeLines="60" w:before="144" w:afterLines="60" w:after="144"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BRAK</w:t>
            </w:r>
          </w:p>
        </w:tc>
      </w:tr>
      <w:tr w:rsidR="00166017" w:rsidRPr="002220BB" w14:paraId="016EC89D" w14:textId="77777777" w:rsidTr="001769FE">
        <w:trPr>
          <w:trHeight w:val="218"/>
        </w:trPr>
        <w:tc>
          <w:tcPr>
            <w:tcW w:w="2988" w:type="dxa"/>
            <w:shd w:val="clear" w:color="auto" w:fill="F3F3F3"/>
          </w:tcPr>
          <w:p w14:paraId="02F44D45" w14:textId="77777777" w:rsidR="00166017" w:rsidRPr="002220BB" w:rsidRDefault="00166017" w:rsidP="00166017">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Adres strony internetowej dewelopera</w:t>
            </w:r>
          </w:p>
        </w:tc>
        <w:tc>
          <w:tcPr>
            <w:tcW w:w="6660" w:type="dxa"/>
            <w:gridSpan w:val="2"/>
            <w:shd w:val="clear" w:color="auto" w:fill="auto"/>
          </w:tcPr>
          <w:p w14:paraId="7810B078" w14:textId="77777777" w:rsidR="004D68C4" w:rsidRDefault="004D68C4" w:rsidP="00166017">
            <w:pPr>
              <w:pStyle w:val="NormalnyWeb"/>
              <w:spacing w:before="0" w:beforeAutospacing="0" w:after="0" w:afterAutospacing="0" w:line="276" w:lineRule="auto"/>
            </w:pPr>
          </w:p>
          <w:p w14:paraId="71450F74" w14:textId="7132474D" w:rsidR="00166017" w:rsidRPr="002220BB" w:rsidRDefault="0022047B" w:rsidP="00166017">
            <w:pPr>
              <w:pStyle w:val="NormalnyWeb"/>
              <w:spacing w:before="0" w:beforeAutospacing="0" w:after="0" w:afterAutospacing="0" w:line="276" w:lineRule="auto"/>
              <w:rPr>
                <w:rFonts w:eastAsia="Calibri"/>
                <w:bCs/>
                <w:color w:val="0563C1" w:themeColor="hyperlink"/>
                <w:sz w:val="20"/>
                <w:szCs w:val="20"/>
                <w:u w:val="single"/>
                <w:lang w:eastAsia="en-US"/>
              </w:rPr>
            </w:pPr>
            <w:hyperlink r:id="rId13" w:history="1">
              <w:r w:rsidRPr="00FE5A69">
                <w:rPr>
                  <w:rStyle w:val="Hipercze"/>
                  <w:rFonts w:eastAsia="Calibri"/>
                  <w:bCs/>
                  <w:sz w:val="20"/>
                  <w:szCs w:val="20"/>
                  <w:lang w:eastAsia="en-US"/>
                </w:rPr>
                <w:t>www.dozbud.pl</w:t>
              </w:r>
            </w:hyperlink>
            <w:r w:rsidR="00166017" w:rsidRPr="002E0FD7">
              <w:rPr>
                <w:rStyle w:val="Hipercze"/>
                <w:rFonts w:eastAsia="Calibri"/>
                <w:bCs/>
                <w:sz w:val="20"/>
                <w:szCs w:val="20"/>
                <w:lang w:eastAsia="en-US"/>
              </w:rPr>
              <w:t xml:space="preserve">  </w:t>
            </w:r>
          </w:p>
        </w:tc>
      </w:tr>
    </w:tbl>
    <w:p w14:paraId="1212CFA2" w14:textId="77777777" w:rsidR="00EA1C22" w:rsidRPr="002220BB" w:rsidRDefault="00EA1C22" w:rsidP="00921952">
      <w:pPr>
        <w:widowControl w:val="0"/>
        <w:numPr>
          <w:ilvl w:val="0"/>
          <w:numId w:val="1"/>
        </w:numPr>
        <w:autoSpaceDE w:val="0"/>
        <w:autoSpaceDN w:val="0"/>
        <w:adjustRightInd w:val="0"/>
        <w:spacing w:before="240" w:after="100" w:afterAutospacing="1" w:line="240" w:lineRule="auto"/>
        <w:ind w:left="1077"/>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DOŚWIADCZENIE DEWELOPERA</w:t>
      </w:r>
    </w:p>
    <w:tbl>
      <w:tblPr>
        <w:tblpPr w:leftFromText="141" w:rightFromText="141" w:vertAnchor="text" w:horzAnchor="margin" w:tblpY="5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EA1C22" w:rsidRPr="002220BB" w14:paraId="794FEBC8" w14:textId="77777777" w:rsidTr="001769FE">
        <w:trPr>
          <w:trHeight w:val="704"/>
        </w:trPr>
        <w:tc>
          <w:tcPr>
            <w:tcW w:w="9648" w:type="dxa"/>
            <w:tcBorders>
              <w:bottom w:val="single" w:sz="4" w:space="0" w:color="auto"/>
            </w:tcBorders>
            <w:shd w:val="clear" w:color="auto" w:fill="E0E0E0"/>
          </w:tcPr>
          <w:p w14:paraId="76B42DDA"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HISTORIA I UDOKUMENTOWANE</w:t>
            </w:r>
            <w:r w:rsidR="00920895" w:rsidRPr="002220BB">
              <w:rPr>
                <w:rFonts w:ascii="Times New Roman" w:eastAsia="Times New Roman" w:hAnsi="Times New Roman" w:cs="Times New Roman"/>
                <w:b/>
                <w:sz w:val="20"/>
                <w:szCs w:val="20"/>
              </w:rPr>
              <w:t xml:space="preserve"> </w:t>
            </w:r>
            <w:r w:rsidRPr="002220BB">
              <w:rPr>
                <w:rFonts w:ascii="Times New Roman" w:eastAsia="Times New Roman" w:hAnsi="Times New Roman" w:cs="Times New Roman"/>
                <w:b/>
                <w:sz w:val="20"/>
                <w:szCs w:val="20"/>
              </w:rPr>
              <w:t>DOŚWIADCZENIE DEWELOPERA</w:t>
            </w:r>
          </w:p>
        </w:tc>
      </w:tr>
    </w:tbl>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3"/>
        <w:gridCol w:w="6835"/>
      </w:tblGrid>
      <w:tr w:rsidR="00EA1C22" w:rsidRPr="002220BB" w14:paraId="6DAABDC1" w14:textId="77777777" w:rsidTr="001769FE">
        <w:tc>
          <w:tcPr>
            <w:tcW w:w="9648" w:type="dxa"/>
            <w:gridSpan w:val="2"/>
            <w:tcBorders>
              <w:bottom w:val="single" w:sz="4" w:space="0" w:color="auto"/>
            </w:tcBorders>
            <w:shd w:val="clear" w:color="auto" w:fill="E0E0E0"/>
          </w:tcPr>
          <w:p w14:paraId="0A154953"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PRZYKŁAD UKOŃCZONEGO PRZEDSIĘWZIĘCIA DEWELOPERSKIEGO (należy wskazać, o ile istnieją, trzy ukończone przedsięwzięcia deweloperskie, w</w:t>
            </w:r>
            <w:r w:rsidR="00920895" w:rsidRPr="002220BB">
              <w:rPr>
                <w:rFonts w:ascii="Times New Roman" w:eastAsia="Times New Roman" w:hAnsi="Times New Roman" w:cs="Times New Roman"/>
                <w:b/>
                <w:sz w:val="20"/>
                <w:szCs w:val="20"/>
              </w:rPr>
              <w:t xml:space="preserve"> </w:t>
            </w:r>
            <w:r w:rsidRPr="002220BB">
              <w:rPr>
                <w:rFonts w:ascii="Times New Roman" w:eastAsia="Times New Roman" w:hAnsi="Times New Roman" w:cs="Times New Roman"/>
                <w:b/>
                <w:sz w:val="20"/>
                <w:szCs w:val="20"/>
              </w:rPr>
              <w:t>tym</w:t>
            </w:r>
            <w:r w:rsidR="00920895" w:rsidRPr="002220BB">
              <w:rPr>
                <w:rFonts w:ascii="Times New Roman" w:eastAsia="Times New Roman" w:hAnsi="Times New Roman" w:cs="Times New Roman"/>
                <w:b/>
                <w:sz w:val="20"/>
                <w:szCs w:val="20"/>
              </w:rPr>
              <w:t xml:space="preserve"> </w:t>
            </w:r>
            <w:r w:rsidRPr="002220BB">
              <w:rPr>
                <w:rFonts w:ascii="Times New Roman" w:eastAsia="Times New Roman" w:hAnsi="Times New Roman" w:cs="Times New Roman"/>
                <w:b/>
                <w:sz w:val="20"/>
                <w:szCs w:val="20"/>
              </w:rPr>
              <w:t>ostatnie)</w:t>
            </w:r>
          </w:p>
        </w:tc>
      </w:tr>
      <w:tr w:rsidR="00EA1C22" w:rsidRPr="002220BB" w14:paraId="7903A7EC" w14:textId="77777777" w:rsidTr="001769FE">
        <w:trPr>
          <w:trHeight w:val="135"/>
        </w:trPr>
        <w:tc>
          <w:tcPr>
            <w:tcW w:w="2813" w:type="dxa"/>
            <w:shd w:val="clear" w:color="auto" w:fill="F3F3F3"/>
          </w:tcPr>
          <w:p w14:paraId="4A3E95B1"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Adres </w:t>
            </w:r>
          </w:p>
        </w:tc>
        <w:tc>
          <w:tcPr>
            <w:tcW w:w="6835" w:type="dxa"/>
          </w:tcPr>
          <w:p w14:paraId="5E017573" w14:textId="1A0245E4" w:rsidR="00EA1C22" w:rsidRPr="0008558B" w:rsidRDefault="00AB4B7E" w:rsidP="00EA1C22">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sz w:val="20"/>
                <w:szCs w:val="20"/>
              </w:rPr>
              <w:t>BOBROWIEC GM. PIASECZNO UL. JEŹDZIECKA  BUDOWA BUDYNKÓW JEDNORODZINNYCH W ZABUDOWIE SZEREGOWEJ/ INWESTOR I G. WYKONAWCA/</w:t>
            </w:r>
          </w:p>
        </w:tc>
      </w:tr>
      <w:tr w:rsidR="00EA1C22" w:rsidRPr="002220BB" w14:paraId="0703DB66" w14:textId="77777777" w:rsidTr="001769FE">
        <w:tc>
          <w:tcPr>
            <w:tcW w:w="2813" w:type="dxa"/>
            <w:shd w:val="clear" w:color="auto" w:fill="F3F3F3"/>
          </w:tcPr>
          <w:p w14:paraId="1C4DFF33"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Data rozpoczęcia </w:t>
            </w:r>
          </w:p>
        </w:tc>
        <w:tc>
          <w:tcPr>
            <w:tcW w:w="6835" w:type="dxa"/>
          </w:tcPr>
          <w:p w14:paraId="774401BE" w14:textId="6D940E28" w:rsidR="00EA1C22" w:rsidRPr="0008558B" w:rsidRDefault="00BA3E70" w:rsidP="00EA1C22">
            <w:pPr>
              <w:spacing w:beforeLines="60" w:before="144" w:afterLines="60" w:after="144" w:line="240" w:lineRule="auto"/>
              <w:jc w:val="both"/>
              <w:rPr>
                <w:rStyle w:val="Pogrubienie"/>
                <w:rFonts w:ascii="Times New Roman" w:hAnsi="Times New Roman" w:cs="Times New Roman"/>
                <w:b w:val="0"/>
                <w:bCs w:val="0"/>
              </w:rPr>
            </w:pPr>
            <w:r w:rsidRPr="0008558B">
              <w:rPr>
                <w:rStyle w:val="Pogrubienie"/>
                <w:rFonts w:ascii="Times New Roman" w:hAnsi="Times New Roman" w:cs="Times New Roman"/>
                <w:b w:val="0"/>
                <w:bCs w:val="0"/>
              </w:rPr>
              <w:t>20</w:t>
            </w:r>
            <w:r w:rsidR="00AB4B7E" w:rsidRPr="0008558B">
              <w:rPr>
                <w:rStyle w:val="Pogrubienie"/>
                <w:rFonts w:ascii="Times New Roman" w:hAnsi="Times New Roman" w:cs="Times New Roman"/>
                <w:b w:val="0"/>
                <w:bCs w:val="0"/>
              </w:rPr>
              <w:t>19</w:t>
            </w:r>
            <w:r w:rsidR="001769FE" w:rsidRPr="0008558B">
              <w:rPr>
                <w:rStyle w:val="Pogrubienie"/>
                <w:rFonts w:ascii="Times New Roman" w:hAnsi="Times New Roman" w:cs="Times New Roman"/>
                <w:b w:val="0"/>
                <w:bCs w:val="0"/>
              </w:rPr>
              <w:t xml:space="preserve">                          </w:t>
            </w:r>
          </w:p>
        </w:tc>
      </w:tr>
      <w:tr w:rsidR="00EA1C22" w:rsidRPr="002220BB" w14:paraId="25FD58BA" w14:textId="77777777" w:rsidTr="001769FE">
        <w:tc>
          <w:tcPr>
            <w:tcW w:w="2813" w:type="dxa"/>
            <w:shd w:val="clear" w:color="auto" w:fill="F3F3F3"/>
          </w:tcPr>
          <w:p w14:paraId="3A0497D2"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Data wydania decyzji o pozwoleniu na użytkowanie</w:t>
            </w:r>
          </w:p>
        </w:tc>
        <w:tc>
          <w:tcPr>
            <w:tcW w:w="6835" w:type="dxa"/>
          </w:tcPr>
          <w:p w14:paraId="5D411CDE" w14:textId="23F32C2E" w:rsidR="00EA1C22" w:rsidRPr="0008558B" w:rsidRDefault="00BA3E70" w:rsidP="00EA1C22">
            <w:pPr>
              <w:spacing w:beforeLines="60" w:before="144" w:afterLines="60" w:after="144" w:line="240" w:lineRule="auto"/>
              <w:jc w:val="both"/>
              <w:rPr>
                <w:rStyle w:val="Pogrubienie"/>
                <w:rFonts w:ascii="Times New Roman" w:hAnsi="Times New Roman" w:cs="Times New Roman"/>
                <w:b w:val="0"/>
                <w:bCs w:val="0"/>
              </w:rPr>
            </w:pPr>
            <w:r w:rsidRPr="0008558B">
              <w:rPr>
                <w:rStyle w:val="Pogrubienie"/>
                <w:rFonts w:ascii="Times New Roman" w:hAnsi="Times New Roman" w:cs="Times New Roman"/>
                <w:b w:val="0"/>
                <w:bCs w:val="0"/>
              </w:rPr>
              <w:t>202</w:t>
            </w:r>
            <w:r w:rsidR="00AB4B7E" w:rsidRPr="0008558B">
              <w:rPr>
                <w:rStyle w:val="Pogrubienie"/>
                <w:rFonts w:ascii="Times New Roman" w:hAnsi="Times New Roman" w:cs="Times New Roman"/>
                <w:b w:val="0"/>
                <w:bCs w:val="0"/>
              </w:rPr>
              <w:t>2</w:t>
            </w:r>
          </w:p>
        </w:tc>
      </w:tr>
      <w:tr w:rsidR="00EA1C22" w:rsidRPr="002220BB" w14:paraId="29FBDE92" w14:textId="77777777" w:rsidTr="001769FE">
        <w:tc>
          <w:tcPr>
            <w:tcW w:w="9648" w:type="dxa"/>
            <w:gridSpan w:val="2"/>
            <w:tcBorders>
              <w:bottom w:val="single" w:sz="4" w:space="0" w:color="auto"/>
            </w:tcBorders>
            <w:shd w:val="clear" w:color="auto" w:fill="E0E0E0"/>
          </w:tcPr>
          <w:p w14:paraId="03419684"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PRZYKŁAD INNEGO UKOŃCZONEGO PRZEDSIĘWZIĘCIA DEWELOPERSKIEGO</w:t>
            </w:r>
          </w:p>
          <w:p w14:paraId="0637E940"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2220BB" w14:paraId="071506F2" w14:textId="77777777" w:rsidTr="001769FE">
        <w:trPr>
          <w:trHeight w:val="135"/>
        </w:trPr>
        <w:tc>
          <w:tcPr>
            <w:tcW w:w="2813" w:type="dxa"/>
            <w:shd w:val="clear" w:color="auto" w:fill="F3F3F3"/>
          </w:tcPr>
          <w:p w14:paraId="3E9658DA"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Adres </w:t>
            </w:r>
          </w:p>
        </w:tc>
        <w:tc>
          <w:tcPr>
            <w:tcW w:w="6835" w:type="dxa"/>
          </w:tcPr>
          <w:p w14:paraId="0E3E8344" w14:textId="0F3E7483" w:rsidR="00785D76" w:rsidRDefault="00785D76" w:rsidP="00EA1C22">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sz w:val="20"/>
                <w:szCs w:val="20"/>
              </w:rPr>
              <w:t>ZĄBKI UL. POWSTAŃCÓW 4A, BUDOWA BUDYNKU WIELORODZINNEGO Z GARAZEM I LOKALAMI BIUROWYMI/ G. WYKONAWCA/</w:t>
            </w:r>
          </w:p>
          <w:p w14:paraId="28DB7B46" w14:textId="48FC3308" w:rsidR="00EA1C22" w:rsidRPr="0008558B" w:rsidRDefault="00AB4B7E" w:rsidP="00EA1C22">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sz w:val="20"/>
                <w:szCs w:val="20"/>
              </w:rPr>
              <w:lastRenderedPageBreak/>
              <w:t>GÓRASZKA, UL. OSIEDLOWA BUDOWA BUDYNKÓW MIESZKALNYCH DWULOKALOWYCH W ZABUDOWIE BLIZNIACZEJ/ INWESTOR I G. WYKONAWCA/</w:t>
            </w:r>
          </w:p>
        </w:tc>
      </w:tr>
      <w:tr w:rsidR="00EA1C22" w:rsidRPr="002220BB" w14:paraId="6B0A14C5" w14:textId="77777777" w:rsidTr="001769FE">
        <w:tc>
          <w:tcPr>
            <w:tcW w:w="2813" w:type="dxa"/>
            <w:shd w:val="clear" w:color="auto" w:fill="F3F3F3"/>
          </w:tcPr>
          <w:p w14:paraId="4CB83593"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lastRenderedPageBreak/>
              <w:t xml:space="preserve">Data rozpoczęcia </w:t>
            </w:r>
          </w:p>
        </w:tc>
        <w:tc>
          <w:tcPr>
            <w:tcW w:w="6835" w:type="dxa"/>
          </w:tcPr>
          <w:p w14:paraId="51EC2311" w14:textId="2F8FC8C1" w:rsidR="00EA1C22" w:rsidRPr="0008558B" w:rsidRDefault="00000FED" w:rsidP="00EA1C22">
            <w:pPr>
              <w:spacing w:beforeLines="60" w:before="144" w:afterLines="60" w:after="144" w:line="240" w:lineRule="auto"/>
              <w:jc w:val="both"/>
              <w:rPr>
                <w:rStyle w:val="Pogrubienie"/>
                <w:rFonts w:ascii="Times New Roman" w:hAnsi="Times New Roman" w:cs="Times New Roman"/>
                <w:b w:val="0"/>
                <w:bCs w:val="0"/>
              </w:rPr>
            </w:pPr>
            <w:r w:rsidRPr="0008558B">
              <w:rPr>
                <w:rStyle w:val="Pogrubienie"/>
                <w:rFonts w:ascii="Times New Roman" w:hAnsi="Times New Roman" w:cs="Times New Roman"/>
                <w:b w:val="0"/>
                <w:bCs w:val="0"/>
              </w:rPr>
              <w:t>20</w:t>
            </w:r>
            <w:r w:rsidR="00785D76">
              <w:rPr>
                <w:rStyle w:val="Pogrubienie"/>
                <w:rFonts w:ascii="Times New Roman" w:hAnsi="Times New Roman" w:cs="Times New Roman"/>
                <w:b w:val="0"/>
                <w:bCs w:val="0"/>
              </w:rPr>
              <w:t>22</w:t>
            </w:r>
          </w:p>
        </w:tc>
      </w:tr>
      <w:tr w:rsidR="00EA1C22" w:rsidRPr="002220BB" w14:paraId="038C7674" w14:textId="77777777" w:rsidTr="001769FE">
        <w:tc>
          <w:tcPr>
            <w:tcW w:w="2813" w:type="dxa"/>
            <w:shd w:val="clear" w:color="auto" w:fill="F3F3F3"/>
          </w:tcPr>
          <w:p w14:paraId="7CCBC259"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Data wydania decyzji o pozwoleniu na użytkowanie</w:t>
            </w:r>
          </w:p>
        </w:tc>
        <w:tc>
          <w:tcPr>
            <w:tcW w:w="6835" w:type="dxa"/>
          </w:tcPr>
          <w:p w14:paraId="2FEBC90B" w14:textId="61730EF8" w:rsidR="00EA1C22" w:rsidRPr="0008558B" w:rsidRDefault="00000FED" w:rsidP="00EA1C22">
            <w:pPr>
              <w:spacing w:beforeLines="60" w:before="144" w:afterLines="60" w:after="144" w:line="240" w:lineRule="auto"/>
              <w:jc w:val="both"/>
              <w:rPr>
                <w:rStyle w:val="Pogrubienie"/>
                <w:rFonts w:ascii="Times New Roman" w:hAnsi="Times New Roman" w:cs="Times New Roman"/>
                <w:b w:val="0"/>
                <w:bCs w:val="0"/>
              </w:rPr>
            </w:pPr>
            <w:r w:rsidRPr="0008558B">
              <w:rPr>
                <w:rStyle w:val="Pogrubienie"/>
                <w:rFonts w:ascii="Times New Roman" w:hAnsi="Times New Roman" w:cs="Times New Roman"/>
                <w:b w:val="0"/>
                <w:bCs w:val="0"/>
              </w:rPr>
              <w:t>202</w:t>
            </w:r>
            <w:r w:rsidR="00785D76">
              <w:rPr>
                <w:rStyle w:val="Pogrubienie"/>
                <w:rFonts w:ascii="Times New Roman" w:hAnsi="Times New Roman" w:cs="Times New Roman"/>
                <w:b w:val="0"/>
                <w:bCs w:val="0"/>
              </w:rPr>
              <w:t>3</w:t>
            </w:r>
          </w:p>
        </w:tc>
      </w:tr>
      <w:tr w:rsidR="00EA1C22" w:rsidRPr="002220BB" w14:paraId="3AD8DCD9" w14:textId="77777777" w:rsidTr="001769FE">
        <w:tc>
          <w:tcPr>
            <w:tcW w:w="9648" w:type="dxa"/>
            <w:gridSpan w:val="2"/>
            <w:tcBorders>
              <w:bottom w:val="single" w:sz="4" w:space="0" w:color="auto"/>
            </w:tcBorders>
            <w:shd w:val="clear" w:color="auto" w:fill="E0E0E0"/>
          </w:tcPr>
          <w:p w14:paraId="3EA8F03F" w14:textId="77777777" w:rsidR="00EA1C22" w:rsidRPr="002220BB"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b/>
                <w:sz w:val="20"/>
                <w:szCs w:val="20"/>
              </w:rPr>
              <w:t>PRZYKŁAD OSTATNIEGO UKOŃCZONEGO PRZEDSIĘWZIĘCIA DEWELOPERSKIEGO</w:t>
            </w:r>
          </w:p>
          <w:p w14:paraId="72156BE3" w14:textId="77777777" w:rsidR="00EA1C22" w:rsidRPr="002220BB" w:rsidRDefault="00EA1C22" w:rsidP="00EA1C22">
            <w:pPr>
              <w:spacing w:before="100" w:beforeAutospacing="1" w:after="100" w:afterAutospacing="1" w:line="240" w:lineRule="auto"/>
              <w:jc w:val="both"/>
              <w:rPr>
                <w:rFonts w:ascii="Times New Roman" w:eastAsia="Times New Roman" w:hAnsi="Times New Roman" w:cs="Times New Roman"/>
                <w:b/>
                <w:sz w:val="20"/>
                <w:szCs w:val="20"/>
              </w:rPr>
            </w:pPr>
          </w:p>
        </w:tc>
      </w:tr>
      <w:tr w:rsidR="00EA1C22" w:rsidRPr="002220BB" w14:paraId="6C17C37C" w14:textId="77777777" w:rsidTr="001769FE">
        <w:trPr>
          <w:trHeight w:val="135"/>
        </w:trPr>
        <w:tc>
          <w:tcPr>
            <w:tcW w:w="2813" w:type="dxa"/>
            <w:shd w:val="clear" w:color="auto" w:fill="F3F3F3"/>
          </w:tcPr>
          <w:p w14:paraId="2C9D5490"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Adres </w:t>
            </w:r>
          </w:p>
        </w:tc>
        <w:tc>
          <w:tcPr>
            <w:tcW w:w="6835" w:type="dxa"/>
          </w:tcPr>
          <w:p w14:paraId="2AC1E916" w14:textId="24CF31BF" w:rsidR="00EA1C22" w:rsidRPr="0008558B" w:rsidRDefault="00785D76" w:rsidP="00EA1C22">
            <w:pPr>
              <w:spacing w:beforeLines="60" w:before="144" w:afterLines="60" w:after="144" w:line="240" w:lineRule="auto"/>
              <w:jc w:val="both"/>
              <w:rPr>
                <w:rFonts w:ascii="Times New Roman" w:eastAsia="Times New Roman" w:hAnsi="Times New Roman" w:cs="Times New Roman"/>
                <w:sz w:val="20"/>
                <w:szCs w:val="20"/>
              </w:rPr>
            </w:pPr>
            <w:r w:rsidRPr="00744F29">
              <w:rPr>
                <w:rFonts w:ascii="Times New Roman" w:eastAsia="Times New Roman" w:hAnsi="Times New Roman" w:cs="Times New Roman"/>
                <w:sz w:val="20"/>
                <w:szCs w:val="20"/>
              </w:rPr>
              <w:t xml:space="preserve">GÓRASZKA, UL. </w:t>
            </w:r>
            <w:r w:rsidR="00D517EB" w:rsidRPr="00744F29">
              <w:rPr>
                <w:rFonts w:ascii="Times New Roman" w:eastAsia="Times New Roman" w:hAnsi="Times New Roman" w:cs="Times New Roman"/>
                <w:sz w:val="20"/>
                <w:szCs w:val="20"/>
              </w:rPr>
              <w:t>KASZTANOWA</w:t>
            </w:r>
            <w:r w:rsidRPr="00744F29">
              <w:rPr>
                <w:rFonts w:ascii="Times New Roman" w:eastAsia="Times New Roman" w:hAnsi="Times New Roman" w:cs="Times New Roman"/>
                <w:sz w:val="20"/>
                <w:szCs w:val="20"/>
              </w:rPr>
              <w:t xml:space="preserve"> BUDOWA</w:t>
            </w:r>
            <w:r w:rsidR="00D517EB" w:rsidRPr="00744F29">
              <w:rPr>
                <w:rFonts w:ascii="Times New Roman" w:eastAsia="Times New Roman" w:hAnsi="Times New Roman" w:cs="Times New Roman"/>
                <w:sz w:val="20"/>
                <w:szCs w:val="20"/>
              </w:rPr>
              <w:t xml:space="preserve"> 8</w:t>
            </w:r>
            <w:r w:rsidRPr="00744F29">
              <w:rPr>
                <w:rFonts w:ascii="Times New Roman" w:eastAsia="Times New Roman" w:hAnsi="Times New Roman" w:cs="Times New Roman"/>
                <w:sz w:val="20"/>
                <w:szCs w:val="20"/>
              </w:rPr>
              <w:t xml:space="preserve"> BUDYNKÓW MIESZKALNYCH </w:t>
            </w:r>
            <w:r w:rsidR="00D517EB" w:rsidRPr="00744F29">
              <w:rPr>
                <w:rFonts w:ascii="Times New Roman" w:eastAsia="Times New Roman" w:hAnsi="Times New Roman" w:cs="Times New Roman"/>
                <w:sz w:val="20"/>
                <w:szCs w:val="20"/>
              </w:rPr>
              <w:t xml:space="preserve">W </w:t>
            </w:r>
            <w:r w:rsidRPr="00744F29">
              <w:rPr>
                <w:rFonts w:ascii="Times New Roman" w:eastAsia="Times New Roman" w:hAnsi="Times New Roman" w:cs="Times New Roman"/>
                <w:sz w:val="20"/>
                <w:szCs w:val="20"/>
              </w:rPr>
              <w:t>ZABUDOWIE BLIZNIACZEJ/ INWESTOR I G. WYKONAWCA/</w:t>
            </w:r>
          </w:p>
        </w:tc>
      </w:tr>
      <w:tr w:rsidR="00EA1C22" w:rsidRPr="002220BB" w14:paraId="6F72E5E3" w14:textId="77777777" w:rsidTr="001769FE">
        <w:tc>
          <w:tcPr>
            <w:tcW w:w="2813" w:type="dxa"/>
            <w:shd w:val="clear" w:color="auto" w:fill="F3F3F3"/>
          </w:tcPr>
          <w:p w14:paraId="66B36BB9"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 xml:space="preserve">Data rozpoczęcia </w:t>
            </w:r>
          </w:p>
        </w:tc>
        <w:tc>
          <w:tcPr>
            <w:tcW w:w="6835" w:type="dxa"/>
          </w:tcPr>
          <w:p w14:paraId="0C3885D5" w14:textId="614DFE81" w:rsidR="00EA1C22" w:rsidRPr="0008558B" w:rsidRDefault="00000FED" w:rsidP="00EA1C22">
            <w:pPr>
              <w:spacing w:beforeLines="60" w:before="144" w:afterLines="60" w:after="144" w:line="240" w:lineRule="auto"/>
              <w:jc w:val="both"/>
              <w:rPr>
                <w:rStyle w:val="Pogrubienie"/>
                <w:rFonts w:ascii="Times New Roman" w:hAnsi="Times New Roman" w:cs="Times New Roman"/>
                <w:b w:val="0"/>
                <w:bCs w:val="0"/>
              </w:rPr>
            </w:pPr>
            <w:r w:rsidRPr="0008558B">
              <w:rPr>
                <w:rStyle w:val="Pogrubienie"/>
                <w:rFonts w:ascii="Times New Roman" w:hAnsi="Times New Roman" w:cs="Times New Roman"/>
                <w:b w:val="0"/>
                <w:bCs w:val="0"/>
              </w:rPr>
              <w:t>20</w:t>
            </w:r>
            <w:r w:rsidR="00D517EB">
              <w:rPr>
                <w:rStyle w:val="Pogrubienie"/>
                <w:rFonts w:ascii="Times New Roman" w:hAnsi="Times New Roman" w:cs="Times New Roman"/>
                <w:b w:val="0"/>
                <w:bCs w:val="0"/>
              </w:rPr>
              <w:t>20</w:t>
            </w:r>
          </w:p>
        </w:tc>
      </w:tr>
      <w:tr w:rsidR="00EA1C22" w:rsidRPr="002220BB" w14:paraId="0DAD37C9" w14:textId="77777777" w:rsidTr="001769FE">
        <w:tc>
          <w:tcPr>
            <w:tcW w:w="2813" w:type="dxa"/>
            <w:shd w:val="clear" w:color="auto" w:fill="F3F3F3"/>
          </w:tcPr>
          <w:p w14:paraId="25EA276F"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2220BB">
              <w:rPr>
                <w:rFonts w:ascii="Times New Roman" w:eastAsia="Times New Roman" w:hAnsi="Times New Roman" w:cs="Times New Roman"/>
                <w:sz w:val="20"/>
                <w:szCs w:val="20"/>
              </w:rPr>
              <w:t>Data wydania decyzji o pozwoleniu na użytkowanie</w:t>
            </w:r>
          </w:p>
        </w:tc>
        <w:tc>
          <w:tcPr>
            <w:tcW w:w="6835" w:type="dxa"/>
          </w:tcPr>
          <w:p w14:paraId="22F78B71" w14:textId="3751D21C" w:rsidR="00EA1C22" w:rsidRPr="0008558B" w:rsidRDefault="00000FED" w:rsidP="00EA1C22">
            <w:pPr>
              <w:spacing w:beforeLines="60" w:before="144" w:afterLines="60" w:after="144" w:line="240" w:lineRule="auto"/>
              <w:jc w:val="both"/>
              <w:rPr>
                <w:rStyle w:val="Pogrubienie"/>
                <w:rFonts w:ascii="Times New Roman" w:hAnsi="Times New Roman" w:cs="Times New Roman"/>
                <w:b w:val="0"/>
                <w:bCs w:val="0"/>
              </w:rPr>
            </w:pPr>
            <w:r w:rsidRPr="0008558B">
              <w:rPr>
                <w:rStyle w:val="Pogrubienie"/>
                <w:rFonts w:ascii="Times New Roman" w:hAnsi="Times New Roman" w:cs="Times New Roman"/>
                <w:b w:val="0"/>
                <w:bCs w:val="0"/>
              </w:rPr>
              <w:t>202</w:t>
            </w:r>
            <w:r w:rsidR="00785D76">
              <w:rPr>
                <w:rStyle w:val="Pogrubienie"/>
                <w:rFonts w:ascii="Times New Roman" w:hAnsi="Times New Roman" w:cs="Times New Roman"/>
                <w:b w:val="0"/>
                <w:bCs w:val="0"/>
              </w:rPr>
              <w:t>4</w:t>
            </w:r>
          </w:p>
        </w:tc>
      </w:tr>
    </w:tbl>
    <w:p w14:paraId="4941C34E"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bCs/>
          <w:sz w:val="16"/>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EA1C22" w:rsidRPr="002220BB" w14:paraId="4023DB94" w14:textId="77777777" w:rsidTr="001769FE">
        <w:tc>
          <w:tcPr>
            <w:tcW w:w="2808" w:type="dxa"/>
            <w:shd w:val="clear" w:color="auto" w:fill="F3F3F3"/>
          </w:tcPr>
          <w:p w14:paraId="7AEE6465" w14:textId="77777777" w:rsidR="00EA1C22" w:rsidRPr="002220BB"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2220BB">
              <w:rPr>
                <w:rFonts w:ascii="Times New Roman" w:eastAsia="Times New Roman" w:hAnsi="Times New Roman" w:cs="Times New Roman"/>
                <w:sz w:val="20"/>
                <w:szCs w:val="20"/>
              </w:rPr>
              <w:t>Czy przeciwko deweloperowi prowadzono lub prowadzi się postępowania egzekucyjne na kwotę powyżej 100 000 zł</w:t>
            </w:r>
          </w:p>
        </w:tc>
        <w:tc>
          <w:tcPr>
            <w:tcW w:w="6840" w:type="dxa"/>
          </w:tcPr>
          <w:p w14:paraId="268E6776" w14:textId="4A954064" w:rsidR="00EA1C22" w:rsidRPr="0008558B" w:rsidRDefault="007776FC" w:rsidP="00EA1C22">
            <w:pPr>
              <w:spacing w:beforeLines="60" w:before="144" w:afterLines="60" w:after="144" w:line="240" w:lineRule="auto"/>
              <w:jc w:val="both"/>
              <w:rPr>
                <w:rFonts w:ascii="Times New Roman" w:eastAsia="Times New Roman" w:hAnsi="Times New Roman" w:cs="Times New Roman"/>
                <w:bCs/>
                <w:sz w:val="20"/>
                <w:szCs w:val="20"/>
              </w:rPr>
            </w:pPr>
            <w:r w:rsidRPr="0008558B">
              <w:rPr>
                <w:rFonts w:ascii="Times New Roman" w:eastAsia="Times New Roman" w:hAnsi="Times New Roman" w:cs="Times New Roman"/>
                <w:bCs/>
                <w:sz w:val="20"/>
                <w:szCs w:val="20"/>
              </w:rPr>
              <w:t>NIE</w:t>
            </w:r>
            <w:r w:rsidR="00311197">
              <w:rPr>
                <w:rFonts w:ascii="Times New Roman" w:eastAsia="Times New Roman" w:hAnsi="Times New Roman" w:cs="Times New Roman"/>
                <w:bCs/>
                <w:sz w:val="20"/>
                <w:szCs w:val="20"/>
              </w:rPr>
              <w:t xml:space="preserve"> PROWADZI SIĘ I NIE PROWADZONO</w:t>
            </w:r>
          </w:p>
        </w:tc>
      </w:tr>
    </w:tbl>
    <w:p w14:paraId="3AABA212" w14:textId="77777777" w:rsidR="00EA1C22" w:rsidRPr="00EA1C22" w:rsidRDefault="00EA1C22" w:rsidP="00921952">
      <w:pPr>
        <w:spacing w:beforeLines="60" w:before="144" w:after="0" w:line="240" w:lineRule="auto"/>
        <w:jc w:val="both"/>
        <w:rPr>
          <w:rFonts w:ascii="Times New Roman" w:eastAsia="Times New Roman" w:hAnsi="Times New Roman" w:cs="Times New Roman"/>
          <w:b/>
          <w:bCs/>
          <w:sz w:val="16"/>
          <w:szCs w:val="20"/>
        </w:rPr>
      </w:pPr>
    </w:p>
    <w:p w14:paraId="65755631" w14:textId="77777777" w:rsidR="00EA1C22" w:rsidRPr="00EA1C22" w:rsidRDefault="00EA1C22" w:rsidP="00921952">
      <w:pPr>
        <w:widowControl w:val="0"/>
        <w:numPr>
          <w:ilvl w:val="0"/>
          <w:numId w:val="2"/>
        </w:numPr>
        <w:autoSpaceDE w:val="0"/>
        <w:autoSpaceDN w:val="0"/>
        <w:adjustRightInd w:val="0"/>
        <w:spacing w:before="100" w:beforeAutospacing="1" w:after="120" w:line="240" w:lineRule="auto"/>
        <w:ind w:left="1077"/>
        <w:jc w:val="both"/>
        <w:rPr>
          <w:rFonts w:ascii="Times New Roman" w:eastAsia="Times New Roman" w:hAnsi="Times New Roman" w:cs="Times New Roman"/>
          <w:b/>
          <w:bCs/>
          <w:sz w:val="20"/>
          <w:szCs w:val="20"/>
        </w:rPr>
      </w:pPr>
      <w:r w:rsidRPr="00EA1C22">
        <w:rPr>
          <w:rFonts w:ascii="Times New Roman" w:eastAsia="Times New Roman" w:hAnsi="Times New Roman" w:cs="Times New Roman"/>
          <w:b/>
          <w:bCs/>
          <w:sz w:val="20"/>
          <w:szCs w:val="20"/>
        </w:rPr>
        <w:t>INFORMACJE DOTYCZĄCE NIERUCHOMOŚCI I PRZEDSIĘWZIĘCIA DEWELOPERSKIEGO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689"/>
      </w:tblGrid>
      <w:tr w:rsidR="00EA1C22" w:rsidRPr="00EA1C22" w14:paraId="2F0357B3" w14:textId="77777777" w:rsidTr="004E2EEB">
        <w:tc>
          <w:tcPr>
            <w:tcW w:w="9918" w:type="dxa"/>
            <w:gridSpan w:val="3"/>
            <w:tcBorders>
              <w:bottom w:val="single" w:sz="4" w:space="0" w:color="auto"/>
            </w:tcBorders>
            <w:shd w:val="clear" w:color="auto" w:fill="E0E0E0"/>
          </w:tcPr>
          <w:p w14:paraId="617884D8" w14:textId="77777777" w:rsidR="00EA1C22" w:rsidRPr="00EA1C22" w:rsidRDefault="00EA1C22" w:rsidP="00EA1C22">
            <w:pPr>
              <w:spacing w:beforeLines="60" w:before="144" w:afterLines="60" w:after="144" w:line="240" w:lineRule="auto"/>
              <w:rPr>
                <w:rFonts w:ascii="Times New Roman" w:eastAsia="Times New Roman" w:hAnsi="Times New Roman" w:cs="Times New Roman"/>
                <w:b/>
                <w:sz w:val="20"/>
                <w:szCs w:val="20"/>
              </w:rPr>
            </w:pPr>
            <w:r w:rsidRPr="00EA1C22">
              <w:rPr>
                <w:rFonts w:ascii="Times New Roman" w:eastAsia="Times New Roman" w:hAnsi="Times New Roman" w:cs="Times New Roman"/>
                <w:b/>
                <w:sz w:val="20"/>
                <w:szCs w:val="20"/>
              </w:rPr>
              <w:t>INFORMACJE DOTYCZĄCE GRUNTU I ZAGOSPODAROWANIA PRZESTRZENNEGO TERENU</w:t>
            </w:r>
          </w:p>
          <w:p w14:paraId="678D33A6"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b/>
                <w:sz w:val="20"/>
                <w:szCs w:val="20"/>
              </w:rPr>
            </w:pPr>
          </w:p>
        </w:tc>
      </w:tr>
      <w:tr w:rsidR="00EA1C22" w:rsidRPr="00EA1C22" w14:paraId="1A5BB65C" w14:textId="77777777" w:rsidTr="004E2EEB">
        <w:trPr>
          <w:trHeight w:val="135"/>
        </w:trPr>
        <w:tc>
          <w:tcPr>
            <w:tcW w:w="2810" w:type="dxa"/>
            <w:shd w:val="clear" w:color="auto" w:fill="F3F3F3"/>
          </w:tcPr>
          <w:p w14:paraId="2E483330" w14:textId="5B91240D"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t xml:space="preserve">Adres i numer działki ewidencyjnej i </w:t>
            </w:r>
            <w:r w:rsidR="00E504EE">
              <w:rPr>
                <w:rFonts w:ascii="Times New Roman" w:eastAsia="Times New Roman" w:hAnsi="Times New Roman" w:cs="Times New Roman"/>
                <w:sz w:val="20"/>
                <w:szCs w:val="20"/>
              </w:rPr>
              <w:t xml:space="preserve"> numer </w:t>
            </w:r>
            <w:r w:rsidRPr="00EA1C22">
              <w:rPr>
                <w:rFonts w:ascii="Times New Roman" w:eastAsia="Times New Roman" w:hAnsi="Times New Roman" w:cs="Times New Roman"/>
                <w:sz w:val="20"/>
                <w:szCs w:val="20"/>
              </w:rPr>
              <w:t>obrębu</w:t>
            </w:r>
            <w:r w:rsidR="00E504EE">
              <w:rPr>
                <w:rFonts w:ascii="Times New Roman" w:eastAsia="Times New Roman" w:hAnsi="Times New Roman" w:cs="Times New Roman"/>
                <w:sz w:val="20"/>
                <w:szCs w:val="20"/>
              </w:rPr>
              <w:t xml:space="preserve"> ewidencyjnego</w:t>
            </w:r>
            <w:bookmarkStart w:id="2" w:name="_Ref159853111"/>
            <w:r w:rsidRPr="00EA1C22">
              <w:rPr>
                <w:rFonts w:ascii="Times New Roman" w:eastAsia="Times New Roman" w:hAnsi="Times New Roman" w:cs="Times New Roman"/>
                <w:sz w:val="20"/>
                <w:szCs w:val="20"/>
                <w:vertAlign w:val="superscript"/>
              </w:rPr>
              <w:footnoteReference w:customMarkFollows="1" w:id="1"/>
              <w:t>1</w:t>
            </w:r>
            <w:bookmarkEnd w:id="2"/>
            <w:r w:rsidRPr="00EA1C22">
              <w:rPr>
                <w:rFonts w:ascii="Times New Roman" w:eastAsia="Times New Roman" w:hAnsi="Times New Roman" w:cs="Times New Roman"/>
                <w:sz w:val="20"/>
                <w:szCs w:val="20"/>
                <w:vertAlign w:val="superscript"/>
              </w:rPr>
              <w:t>)</w:t>
            </w:r>
          </w:p>
        </w:tc>
        <w:tc>
          <w:tcPr>
            <w:tcW w:w="7108" w:type="dxa"/>
            <w:gridSpan w:val="2"/>
          </w:tcPr>
          <w:p w14:paraId="749A981B" w14:textId="4B1A5170" w:rsidR="00EA1C22" w:rsidRPr="0008558B" w:rsidRDefault="000219C3" w:rsidP="00EA1C22">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sz w:val="20"/>
                <w:szCs w:val="20"/>
              </w:rPr>
              <w:t>Ul</w:t>
            </w:r>
            <w:r w:rsidR="00611DD3" w:rsidRPr="0008558B">
              <w:rPr>
                <w:rFonts w:ascii="Times New Roman" w:eastAsia="Times New Roman" w:hAnsi="Times New Roman" w:cs="Times New Roman"/>
                <w:sz w:val="20"/>
                <w:szCs w:val="20"/>
              </w:rPr>
              <w:t>. J</w:t>
            </w:r>
            <w:r w:rsidR="00BF5D92" w:rsidRPr="0008558B">
              <w:rPr>
                <w:rFonts w:ascii="Times New Roman" w:eastAsia="Times New Roman" w:hAnsi="Times New Roman" w:cs="Times New Roman"/>
                <w:sz w:val="20"/>
                <w:szCs w:val="20"/>
              </w:rPr>
              <w:t>EŹ</w:t>
            </w:r>
            <w:r w:rsidR="00611DD3" w:rsidRPr="0008558B">
              <w:rPr>
                <w:rFonts w:ascii="Times New Roman" w:eastAsia="Times New Roman" w:hAnsi="Times New Roman" w:cs="Times New Roman"/>
                <w:sz w:val="20"/>
                <w:szCs w:val="20"/>
              </w:rPr>
              <w:t>DZIECKA</w:t>
            </w:r>
            <w:r w:rsidRPr="0008558B">
              <w:rPr>
                <w:rFonts w:ascii="Times New Roman" w:eastAsia="Times New Roman" w:hAnsi="Times New Roman" w:cs="Times New Roman"/>
                <w:sz w:val="20"/>
                <w:szCs w:val="20"/>
              </w:rPr>
              <w:t>,</w:t>
            </w:r>
            <w:r w:rsidR="00562EA4" w:rsidRPr="0008558B">
              <w:rPr>
                <w:rFonts w:ascii="Times New Roman" w:eastAsia="Times New Roman" w:hAnsi="Times New Roman" w:cs="Times New Roman"/>
                <w:sz w:val="20"/>
                <w:szCs w:val="20"/>
              </w:rPr>
              <w:t xml:space="preserve"> </w:t>
            </w:r>
            <w:r w:rsidR="00611DD3" w:rsidRPr="0008558B">
              <w:rPr>
                <w:rFonts w:ascii="Times New Roman" w:eastAsia="Times New Roman" w:hAnsi="Times New Roman" w:cs="Times New Roman"/>
                <w:sz w:val="20"/>
                <w:szCs w:val="20"/>
              </w:rPr>
              <w:t>BOBROWIEC</w:t>
            </w:r>
            <w:r w:rsidR="00562EA4" w:rsidRPr="0008558B">
              <w:rPr>
                <w:rFonts w:ascii="Times New Roman" w:eastAsia="Times New Roman" w:hAnsi="Times New Roman" w:cs="Times New Roman"/>
                <w:sz w:val="20"/>
                <w:szCs w:val="20"/>
              </w:rPr>
              <w:t xml:space="preserve">, </w:t>
            </w:r>
            <w:r w:rsidR="00EF3A49" w:rsidRPr="0008558B">
              <w:rPr>
                <w:rFonts w:ascii="Times New Roman" w:eastAsia="Times New Roman" w:hAnsi="Times New Roman" w:cs="Times New Roman"/>
                <w:sz w:val="20"/>
                <w:szCs w:val="20"/>
              </w:rPr>
              <w:t xml:space="preserve"> gmina </w:t>
            </w:r>
            <w:r w:rsidR="00611DD3" w:rsidRPr="0008558B">
              <w:rPr>
                <w:rFonts w:ascii="Times New Roman" w:eastAsia="Times New Roman" w:hAnsi="Times New Roman" w:cs="Times New Roman"/>
                <w:sz w:val="20"/>
                <w:szCs w:val="20"/>
              </w:rPr>
              <w:t>PIASECZNO</w:t>
            </w:r>
            <w:r w:rsidR="00EF3A49" w:rsidRPr="0008558B">
              <w:rPr>
                <w:rFonts w:ascii="Times New Roman" w:eastAsia="Times New Roman" w:hAnsi="Times New Roman" w:cs="Times New Roman"/>
                <w:sz w:val="20"/>
                <w:szCs w:val="20"/>
              </w:rPr>
              <w:t xml:space="preserve">, powiat </w:t>
            </w:r>
            <w:r w:rsidR="00611DD3" w:rsidRPr="0008558B">
              <w:rPr>
                <w:rFonts w:ascii="Times New Roman" w:eastAsia="Times New Roman" w:hAnsi="Times New Roman" w:cs="Times New Roman"/>
                <w:sz w:val="20"/>
                <w:szCs w:val="20"/>
              </w:rPr>
              <w:t>PIASECZYNSKI</w:t>
            </w:r>
            <w:r w:rsidR="00EF3A49" w:rsidRPr="0008558B">
              <w:rPr>
                <w:rFonts w:ascii="Times New Roman" w:eastAsia="Times New Roman" w:hAnsi="Times New Roman" w:cs="Times New Roman"/>
                <w:sz w:val="20"/>
                <w:szCs w:val="20"/>
              </w:rPr>
              <w:t>, woj. MAZOWIECKIE</w:t>
            </w:r>
            <w:r w:rsidR="009307F3" w:rsidRPr="0008558B">
              <w:rPr>
                <w:rFonts w:ascii="Times New Roman" w:eastAsia="Times New Roman" w:hAnsi="Times New Roman" w:cs="Times New Roman"/>
                <w:sz w:val="20"/>
                <w:szCs w:val="20"/>
              </w:rPr>
              <w:t>, OBREB 00</w:t>
            </w:r>
            <w:r w:rsidR="00611DD3" w:rsidRPr="0008558B">
              <w:rPr>
                <w:rFonts w:ascii="Times New Roman" w:eastAsia="Times New Roman" w:hAnsi="Times New Roman" w:cs="Times New Roman"/>
                <w:sz w:val="20"/>
                <w:szCs w:val="20"/>
              </w:rPr>
              <w:t>05</w:t>
            </w:r>
          </w:p>
          <w:p w14:paraId="643BD1C0" w14:textId="480638DC" w:rsidR="008E2575" w:rsidRPr="0008558B" w:rsidRDefault="00554C8C" w:rsidP="00EA1C22">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sz w:val="20"/>
                <w:szCs w:val="20"/>
              </w:rPr>
              <w:t>DZIAŁKI EWIDENCYJNE</w:t>
            </w:r>
            <w:r w:rsidR="008E2575" w:rsidRPr="0008558B">
              <w:rPr>
                <w:rFonts w:ascii="Times New Roman" w:eastAsia="Times New Roman" w:hAnsi="Times New Roman" w:cs="Times New Roman"/>
                <w:sz w:val="20"/>
                <w:szCs w:val="20"/>
              </w:rPr>
              <w:t xml:space="preserve"> dla poszczególnych BUDYNKÓW</w:t>
            </w:r>
            <w:r w:rsidR="00611DD3" w:rsidRPr="0008558B">
              <w:rPr>
                <w:rFonts w:ascii="Times New Roman" w:eastAsia="Times New Roman" w:hAnsi="Times New Roman" w:cs="Times New Roman"/>
                <w:sz w:val="20"/>
                <w:szCs w:val="20"/>
              </w:rPr>
              <w:t>:</w:t>
            </w:r>
          </w:p>
          <w:p w14:paraId="7245ACD8" w14:textId="3962743E" w:rsidR="008E2575" w:rsidRPr="0008558B" w:rsidRDefault="008E2575" w:rsidP="00EA1C22">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t xml:space="preserve">BUDYNEK </w:t>
            </w:r>
            <w:r w:rsidR="00785D76">
              <w:rPr>
                <w:rFonts w:ascii="Times New Roman" w:eastAsia="Times New Roman" w:hAnsi="Times New Roman" w:cs="Times New Roman"/>
                <w:b/>
                <w:bCs/>
                <w:sz w:val="20"/>
                <w:szCs w:val="20"/>
              </w:rPr>
              <w:t>H</w:t>
            </w:r>
            <w:r w:rsidRPr="0008558B">
              <w:rPr>
                <w:rFonts w:ascii="Times New Roman" w:eastAsia="Times New Roman" w:hAnsi="Times New Roman" w:cs="Times New Roman"/>
                <w:sz w:val="20"/>
                <w:szCs w:val="20"/>
              </w:rPr>
              <w:t xml:space="preserve"> – </w:t>
            </w:r>
            <w:r w:rsidR="00611DD3" w:rsidRPr="0008558B">
              <w:rPr>
                <w:rFonts w:ascii="Times New Roman" w:eastAsia="Times New Roman" w:hAnsi="Times New Roman" w:cs="Times New Roman"/>
                <w:sz w:val="20"/>
                <w:szCs w:val="20"/>
              </w:rPr>
              <w:t>90/1</w:t>
            </w:r>
            <w:r w:rsidR="00785D76">
              <w:rPr>
                <w:rFonts w:ascii="Times New Roman" w:eastAsia="Times New Roman" w:hAnsi="Times New Roman" w:cs="Times New Roman"/>
                <w:sz w:val="20"/>
                <w:szCs w:val="20"/>
              </w:rPr>
              <w:t>41</w:t>
            </w:r>
          </w:p>
          <w:p w14:paraId="58B2A362" w14:textId="01D485D1" w:rsidR="008E2575" w:rsidRPr="0008558B" w:rsidRDefault="008E2575" w:rsidP="008E2575">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t xml:space="preserve">BUDYNEK </w:t>
            </w:r>
            <w:r w:rsidR="00785D76">
              <w:rPr>
                <w:rFonts w:ascii="Times New Roman" w:eastAsia="Times New Roman" w:hAnsi="Times New Roman" w:cs="Times New Roman"/>
                <w:b/>
                <w:bCs/>
                <w:sz w:val="20"/>
                <w:szCs w:val="20"/>
              </w:rPr>
              <w:t xml:space="preserve">J </w:t>
            </w:r>
            <w:r w:rsidR="00611DD3" w:rsidRPr="0008558B">
              <w:rPr>
                <w:rFonts w:ascii="Times New Roman" w:eastAsia="Times New Roman" w:hAnsi="Times New Roman" w:cs="Times New Roman"/>
                <w:sz w:val="20"/>
                <w:szCs w:val="20"/>
              </w:rPr>
              <w:t>–</w:t>
            </w:r>
            <w:r w:rsidRPr="0008558B">
              <w:rPr>
                <w:rFonts w:ascii="Times New Roman" w:eastAsia="Times New Roman" w:hAnsi="Times New Roman" w:cs="Times New Roman"/>
                <w:sz w:val="20"/>
                <w:szCs w:val="20"/>
              </w:rPr>
              <w:t xml:space="preserve"> </w:t>
            </w:r>
            <w:r w:rsidR="00611DD3" w:rsidRPr="0008558B">
              <w:rPr>
                <w:rFonts w:ascii="Times New Roman" w:eastAsia="Times New Roman" w:hAnsi="Times New Roman" w:cs="Times New Roman"/>
                <w:sz w:val="20"/>
                <w:szCs w:val="20"/>
              </w:rPr>
              <w:t>90/1</w:t>
            </w:r>
            <w:r w:rsidR="00785D76">
              <w:rPr>
                <w:rFonts w:ascii="Times New Roman" w:eastAsia="Times New Roman" w:hAnsi="Times New Roman" w:cs="Times New Roman"/>
                <w:sz w:val="20"/>
                <w:szCs w:val="20"/>
              </w:rPr>
              <w:t>40</w:t>
            </w:r>
            <w:r w:rsidR="00611DD3" w:rsidRPr="0008558B">
              <w:rPr>
                <w:rFonts w:ascii="Times New Roman" w:eastAsia="Times New Roman" w:hAnsi="Times New Roman" w:cs="Times New Roman"/>
                <w:sz w:val="20"/>
                <w:szCs w:val="20"/>
              </w:rPr>
              <w:t xml:space="preserve"> i 90/1</w:t>
            </w:r>
            <w:r w:rsidR="00785D76">
              <w:rPr>
                <w:rFonts w:ascii="Times New Roman" w:eastAsia="Times New Roman" w:hAnsi="Times New Roman" w:cs="Times New Roman"/>
                <w:sz w:val="20"/>
                <w:szCs w:val="20"/>
              </w:rPr>
              <w:t>39</w:t>
            </w:r>
          </w:p>
          <w:p w14:paraId="5832C35D" w14:textId="4E6EF58E" w:rsidR="008E2575" w:rsidRPr="0008558B" w:rsidRDefault="008E2575" w:rsidP="008E2575">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t xml:space="preserve">BUDYNEK </w:t>
            </w:r>
            <w:r w:rsidR="00785D76">
              <w:rPr>
                <w:rFonts w:ascii="Times New Roman" w:eastAsia="Times New Roman" w:hAnsi="Times New Roman" w:cs="Times New Roman"/>
                <w:b/>
                <w:bCs/>
                <w:sz w:val="20"/>
                <w:szCs w:val="20"/>
              </w:rPr>
              <w:t>K</w:t>
            </w:r>
            <w:r w:rsidRPr="0008558B">
              <w:rPr>
                <w:rFonts w:ascii="Times New Roman" w:eastAsia="Times New Roman" w:hAnsi="Times New Roman" w:cs="Times New Roman"/>
                <w:sz w:val="20"/>
                <w:szCs w:val="20"/>
              </w:rPr>
              <w:t xml:space="preserve"> </w:t>
            </w:r>
            <w:r w:rsidR="00611DD3" w:rsidRPr="0008558B">
              <w:rPr>
                <w:rFonts w:ascii="Times New Roman" w:eastAsia="Times New Roman" w:hAnsi="Times New Roman" w:cs="Times New Roman"/>
                <w:sz w:val="20"/>
                <w:szCs w:val="20"/>
              </w:rPr>
              <w:t>–</w:t>
            </w:r>
            <w:r w:rsidRPr="0008558B">
              <w:rPr>
                <w:rFonts w:ascii="Times New Roman" w:eastAsia="Times New Roman" w:hAnsi="Times New Roman" w:cs="Times New Roman"/>
                <w:sz w:val="20"/>
                <w:szCs w:val="20"/>
              </w:rPr>
              <w:t xml:space="preserve"> </w:t>
            </w:r>
            <w:r w:rsidR="00611DD3" w:rsidRPr="0008558B">
              <w:rPr>
                <w:rFonts w:ascii="Times New Roman" w:eastAsia="Times New Roman" w:hAnsi="Times New Roman" w:cs="Times New Roman"/>
                <w:sz w:val="20"/>
                <w:szCs w:val="20"/>
              </w:rPr>
              <w:t>90/</w:t>
            </w:r>
            <w:r w:rsidR="00785D76">
              <w:rPr>
                <w:rFonts w:ascii="Times New Roman" w:eastAsia="Times New Roman" w:hAnsi="Times New Roman" w:cs="Times New Roman"/>
                <w:sz w:val="20"/>
                <w:szCs w:val="20"/>
              </w:rPr>
              <w:t>138</w:t>
            </w:r>
            <w:r w:rsidR="00611DD3" w:rsidRPr="0008558B">
              <w:rPr>
                <w:rFonts w:ascii="Times New Roman" w:eastAsia="Times New Roman" w:hAnsi="Times New Roman" w:cs="Times New Roman"/>
                <w:sz w:val="20"/>
                <w:szCs w:val="20"/>
              </w:rPr>
              <w:t xml:space="preserve"> i 90/1</w:t>
            </w:r>
            <w:r w:rsidR="00785D76">
              <w:rPr>
                <w:rFonts w:ascii="Times New Roman" w:eastAsia="Times New Roman" w:hAnsi="Times New Roman" w:cs="Times New Roman"/>
                <w:sz w:val="20"/>
                <w:szCs w:val="20"/>
              </w:rPr>
              <w:t>37</w:t>
            </w:r>
          </w:p>
          <w:p w14:paraId="2E7D9BAE" w14:textId="2C4F7DA8" w:rsidR="008E2575" w:rsidRPr="0008558B" w:rsidRDefault="008E2575" w:rsidP="008E2575">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t xml:space="preserve">BUDYNEK </w:t>
            </w:r>
            <w:r w:rsidR="00785D76">
              <w:rPr>
                <w:rFonts w:ascii="Times New Roman" w:eastAsia="Times New Roman" w:hAnsi="Times New Roman" w:cs="Times New Roman"/>
                <w:b/>
                <w:bCs/>
                <w:sz w:val="20"/>
                <w:szCs w:val="20"/>
              </w:rPr>
              <w:t>L</w:t>
            </w:r>
            <w:r w:rsidRPr="0008558B">
              <w:rPr>
                <w:rFonts w:ascii="Times New Roman" w:eastAsia="Times New Roman" w:hAnsi="Times New Roman" w:cs="Times New Roman"/>
                <w:sz w:val="20"/>
                <w:szCs w:val="20"/>
              </w:rPr>
              <w:t xml:space="preserve"> </w:t>
            </w:r>
            <w:r w:rsidR="00611DD3" w:rsidRPr="0008558B">
              <w:rPr>
                <w:rFonts w:ascii="Times New Roman" w:eastAsia="Times New Roman" w:hAnsi="Times New Roman" w:cs="Times New Roman"/>
                <w:sz w:val="20"/>
                <w:szCs w:val="20"/>
              </w:rPr>
              <w:t>–</w:t>
            </w:r>
            <w:r w:rsidRPr="0008558B">
              <w:rPr>
                <w:rFonts w:ascii="Times New Roman" w:eastAsia="Times New Roman" w:hAnsi="Times New Roman" w:cs="Times New Roman"/>
                <w:sz w:val="20"/>
                <w:szCs w:val="20"/>
              </w:rPr>
              <w:t xml:space="preserve"> </w:t>
            </w:r>
            <w:r w:rsidR="00611DD3" w:rsidRPr="0008558B">
              <w:rPr>
                <w:rFonts w:ascii="Times New Roman" w:eastAsia="Times New Roman" w:hAnsi="Times New Roman" w:cs="Times New Roman"/>
                <w:sz w:val="20"/>
                <w:szCs w:val="20"/>
              </w:rPr>
              <w:t>90/13</w:t>
            </w:r>
            <w:r w:rsidR="00785D76">
              <w:rPr>
                <w:rFonts w:ascii="Times New Roman" w:eastAsia="Times New Roman" w:hAnsi="Times New Roman" w:cs="Times New Roman"/>
                <w:sz w:val="20"/>
                <w:szCs w:val="20"/>
              </w:rPr>
              <w:t>5</w:t>
            </w:r>
            <w:r w:rsidR="00611DD3" w:rsidRPr="0008558B">
              <w:rPr>
                <w:rFonts w:ascii="Times New Roman" w:eastAsia="Times New Roman" w:hAnsi="Times New Roman" w:cs="Times New Roman"/>
                <w:sz w:val="20"/>
                <w:szCs w:val="20"/>
              </w:rPr>
              <w:t>, 90/1</w:t>
            </w:r>
            <w:r w:rsidR="00785D76">
              <w:rPr>
                <w:rFonts w:ascii="Times New Roman" w:eastAsia="Times New Roman" w:hAnsi="Times New Roman" w:cs="Times New Roman"/>
                <w:sz w:val="20"/>
                <w:szCs w:val="20"/>
              </w:rPr>
              <w:t>42</w:t>
            </w:r>
            <w:r w:rsidR="00611DD3" w:rsidRPr="0008558B">
              <w:rPr>
                <w:rFonts w:ascii="Times New Roman" w:eastAsia="Times New Roman" w:hAnsi="Times New Roman" w:cs="Times New Roman"/>
                <w:sz w:val="20"/>
                <w:szCs w:val="20"/>
              </w:rPr>
              <w:t xml:space="preserve"> i 90/1</w:t>
            </w:r>
            <w:r w:rsidR="00785D76">
              <w:rPr>
                <w:rFonts w:ascii="Times New Roman" w:eastAsia="Times New Roman" w:hAnsi="Times New Roman" w:cs="Times New Roman"/>
                <w:sz w:val="20"/>
                <w:szCs w:val="20"/>
              </w:rPr>
              <w:t>29</w:t>
            </w:r>
          </w:p>
          <w:p w14:paraId="23CA3456" w14:textId="17B6A34D" w:rsidR="008E2575" w:rsidRPr="0008558B" w:rsidRDefault="008E2575" w:rsidP="008E2575">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t xml:space="preserve">BUDYNEK </w:t>
            </w:r>
            <w:r w:rsidR="00785D76">
              <w:rPr>
                <w:rFonts w:ascii="Times New Roman" w:eastAsia="Times New Roman" w:hAnsi="Times New Roman" w:cs="Times New Roman"/>
                <w:b/>
                <w:bCs/>
                <w:sz w:val="20"/>
                <w:szCs w:val="20"/>
              </w:rPr>
              <w:t>M</w:t>
            </w:r>
            <w:r w:rsidRPr="0008558B">
              <w:rPr>
                <w:rFonts w:ascii="Times New Roman" w:eastAsia="Times New Roman" w:hAnsi="Times New Roman" w:cs="Times New Roman"/>
                <w:sz w:val="20"/>
                <w:szCs w:val="20"/>
              </w:rPr>
              <w:t xml:space="preserve"> </w:t>
            </w:r>
            <w:r w:rsidR="00B05B1A" w:rsidRPr="0008558B">
              <w:rPr>
                <w:rFonts w:ascii="Times New Roman" w:eastAsia="Times New Roman" w:hAnsi="Times New Roman" w:cs="Times New Roman"/>
                <w:sz w:val="20"/>
                <w:szCs w:val="20"/>
              </w:rPr>
              <w:t>– 90/1</w:t>
            </w:r>
            <w:r w:rsidR="00785D76">
              <w:rPr>
                <w:rFonts w:ascii="Times New Roman" w:eastAsia="Times New Roman" w:hAnsi="Times New Roman" w:cs="Times New Roman"/>
                <w:sz w:val="20"/>
                <w:szCs w:val="20"/>
              </w:rPr>
              <w:t>45</w:t>
            </w:r>
            <w:r w:rsidR="00B05B1A" w:rsidRPr="0008558B">
              <w:rPr>
                <w:rFonts w:ascii="Times New Roman" w:eastAsia="Times New Roman" w:hAnsi="Times New Roman" w:cs="Times New Roman"/>
                <w:sz w:val="20"/>
                <w:szCs w:val="20"/>
              </w:rPr>
              <w:t>, 90/14</w:t>
            </w:r>
            <w:r w:rsidR="00785D76">
              <w:rPr>
                <w:rFonts w:ascii="Times New Roman" w:eastAsia="Times New Roman" w:hAnsi="Times New Roman" w:cs="Times New Roman"/>
                <w:sz w:val="20"/>
                <w:szCs w:val="20"/>
              </w:rPr>
              <w:t>3</w:t>
            </w:r>
            <w:r w:rsidR="00B05B1A" w:rsidRPr="0008558B">
              <w:rPr>
                <w:rFonts w:ascii="Times New Roman" w:eastAsia="Times New Roman" w:hAnsi="Times New Roman" w:cs="Times New Roman"/>
                <w:sz w:val="20"/>
                <w:szCs w:val="20"/>
              </w:rPr>
              <w:t xml:space="preserve"> i 90/15</w:t>
            </w:r>
            <w:r w:rsidR="00785D76">
              <w:rPr>
                <w:rFonts w:ascii="Times New Roman" w:eastAsia="Times New Roman" w:hAnsi="Times New Roman" w:cs="Times New Roman"/>
                <w:sz w:val="20"/>
                <w:szCs w:val="20"/>
              </w:rPr>
              <w:t>2</w:t>
            </w:r>
          </w:p>
          <w:p w14:paraId="1F467DB8" w14:textId="619638BE" w:rsidR="008E2575" w:rsidRPr="0008558B" w:rsidRDefault="008E2575" w:rsidP="008E2575">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t xml:space="preserve">BUDYNEK </w:t>
            </w:r>
            <w:r w:rsidR="00785D76">
              <w:rPr>
                <w:rFonts w:ascii="Times New Roman" w:eastAsia="Times New Roman" w:hAnsi="Times New Roman" w:cs="Times New Roman"/>
                <w:b/>
                <w:bCs/>
                <w:sz w:val="20"/>
                <w:szCs w:val="20"/>
              </w:rPr>
              <w:t>N</w:t>
            </w:r>
            <w:r w:rsidR="00B05B1A" w:rsidRPr="0008558B">
              <w:rPr>
                <w:rFonts w:ascii="Times New Roman" w:eastAsia="Times New Roman" w:hAnsi="Times New Roman" w:cs="Times New Roman"/>
                <w:sz w:val="20"/>
                <w:szCs w:val="20"/>
              </w:rPr>
              <w:t>– 90/1</w:t>
            </w:r>
            <w:r w:rsidR="00785D76">
              <w:rPr>
                <w:rFonts w:ascii="Times New Roman" w:eastAsia="Times New Roman" w:hAnsi="Times New Roman" w:cs="Times New Roman"/>
                <w:sz w:val="20"/>
                <w:szCs w:val="20"/>
              </w:rPr>
              <w:t>48 i 90/147</w:t>
            </w:r>
          </w:p>
          <w:p w14:paraId="6E51B157" w14:textId="6FC9FCA0" w:rsidR="008E2575" w:rsidRDefault="008E2575" w:rsidP="008E2575">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t xml:space="preserve">BUDYNEK </w:t>
            </w:r>
            <w:r w:rsidR="00785D76">
              <w:rPr>
                <w:rFonts w:ascii="Times New Roman" w:eastAsia="Times New Roman" w:hAnsi="Times New Roman" w:cs="Times New Roman"/>
                <w:b/>
                <w:bCs/>
                <w:sz w:val="20"/>
                <w:szCs w:val="20"/>
              </w:rPr>
              <w:t>O</w:t>
            </w:r>
            <w:r w:rsidR="00B05B1A" w:rsidRPr="0008558B">
              <w:rPr>
                <w:rFonts w:ascii="Times New Roman" w:eastAsia="Times New Roman" w:hAnsi="Times New Roman" w:cs="Times New Roman"/>
                <w:sz w:val="20"/>
                <w:szCs w:val="20"/>
              </w:rPr>
              <w:t xml:space="preserve">  – 90/</w:t>
            </w:r>
            <w:r w:rsidR="00785D76">
              <w:rPr>
                <w:rFonts w:ascii="Times New Roman" w:eastAsia="Times New Roman" w:hAnsi="Times New Roman" w:cs="Times New Roman"/>
                <w:sz w:val="20"/>
                <w:szCs w:val="20"/>
              </w:rPr>
              <w:t>149 i 90/150</w:t>
            </w:r>
          </w:p>
          <w:p w14:paraId="4D23DDF5" w14:textId="145836E9" w:rsidR="00785D76" w:rsidRPr="00785D76" w:rsidRDefault="00785D76" w:rsidP="008E2575">
            <w:pPr>
              <w:spacing w:beforeLines="60" w:before="144" w:afterLines="60" w:after="144" w:line="240" w:lineRule="auto"/>
              <w:jc w:val="both"/>
              <w:rPr>
                <w:rFonts w:ascii="Times New Roman" w:eastAsia="Times New Roman" w:hAnsi="Times New Roman" w:cs="Times New Roman"/>
                <w:b/>
                <w:bCs/>
                <w:sz w:val="20"/>
                <w:szCs w:val="20"/>
              </w:rPr>
            </w:pPr>
            <w:r w:rsidRPr="00785D76">
              <w:rPr>
                <w:rFonts w:ascii="Times New Roman" w:eastAsia="Times New Roman" w:hAnsi="Times New Roman" w:cs="Times New Roman"/>
                <w:b/>
                <w:bCs/>
                <w:sz w:val="20"/>
                <w:szCs w:val="20"/>
              </w:rPr>
              <w:t xml:space="preserve">BUDYNEK  P </w:t>
            </w:r>
            <w:r>
              <w:rPr>
                <w:rFonts w:ascii="Times New Roman" w:eastAsia="Times New Roman" w:hAnsi="Times New Roman" w:cs="Times New Roman"/>
                <w:b/>
                <w:bCs/>
                <w:sz w:val="20"/>
                <w:szCs w:val="20"/>
              </w:rPr>
              <w:t>–</w:t>
            </w:r>
            <w:r w:rsidRPr="00785D76">
              <w:rPr>
                <w:rFonts w:ascii="Times New Roman" w:eastAsia="Times New Roman" w:hAnsi="Times New Roman" w:cs="Times New Roman"/>
                <w:b/>
                <w:bCs/>
                <w:sz w:val="20"/>
                <w:szCs w:val="20"/>
              </w:rPr>
              <w:t xml:space="preserve"> </w:t>
            </w:r>
            <w:r w:rsidRPr="00785D76">
              <w:rPr>
                <w:rFonts w:ascii="Times New Roman" w:eastAsia="Times New Roman" w:hAnsi="Times New Roman" w:cs="Times New Roman"/>
                <w:sz w:val="20"/>
                <w:szCs w:val="20"/>
              </w:rPr>
              <w:t>90/151</w:t>
            </w:r>
          </w:p>
          <w:p w14:paraId="1A9FE770" w14:textId="56C1A750" w:rsidR="009307F3" w:rsidRPr="0008558B" w:rsidRDefault="009307F3" w:rsidP="00EA1C22">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t>DZIAŁ</w:t>
            </w:r>
            <w:r w:rsidR="00B05B1A" w:rsidRPr="0008558B">
              <w:rPr>
                <w:rFonts w:ascii="Times New Roman" w:eastAsia="Times New Roman" w:hAnsi="Times New Roman" w:cs="Times New Roman"/>
                <w:b/>
                <w:bCs/>
                <w:sz w:val="20"/>
                <w:szCs w:val="20"/>
              </w:rPr>
              <w:t>KA</w:t>
            </w:r>
            <w:r w:rsidRPr="0008558B">
              <w:rPr>
                <w:rFonts w:ascii="Times New Roman" w:eastAsia="Times New Roman" w:hAnsi="Times New Roman" w:cs="Times New Roman"/>
                <w:b/>
                <w:bCs/>
                <w:sz w:val="20"/>
                <w:szCs w:val="20"/>
              </w:rPr>
              <w:t xml:space="preserve"> DROGOWA</w:t>
            </w:r>
            <w:r w:rsidRPr="0008558B">
              <w:rPr>
                <w:rFonts w:ascii="Times New Roman" w:eastAsia="Times New Roman" w:hAnsi="Times New Roman" w:cs="Times New Roman"/>
                <w:sz w:val="20"/>
                <w:szCs w:val="20"/>
              </w:rPr>
              <w:t xml:space="preserve"> NR</w:t>
            </w:r>
            <w:r w:rsidR="008D2D4E" w:rsidRPr="0008558B">
              <w:rPr>
                <w:rFonts w:ascii="Times New Roman" w:eastAsia="Times New Roman" w:hAnsi="Times New Roman" w:cs="Times New Roman"/>
                <w:sz w:val="20"/>
                <w:szCs w:val="20"/>
              </w:rPr>
              <w:t>:</w:t>
            </w:r>
            <w:r w:rsidRPr="0008558B">
              <w:rPr>
                <w:rFonts w:ascii="Times New Roman" w:eastAsia="Times New Roman" w:hAnsi="Times New Roman" w:cs="Times New Roman"/>
                <w:sz w:val="20"/>
                <w:szCs w:val="20"/>
              </w:rPr>
              <w:t xml:space="preserve"> </w:t>
            </w:r>
            <w:r w:rsidR="00B05B1A" w:rsidRPr="0008558B">
              <w:rPr>
                <w:rFonts w:ascii="Times New Roman" w:eastAsia="Times New Roman" w:hAnsi="Times New Roman" w:cs="Times New Roman"/>
                <w:sz w:val="20"/>
                <w:szCs w:val="20"/>
              </w:rPr>
              <w:t>90/</w:t>
            </w:r>
            <w:r w:rsidR="00785D76">
              <w:rPr>
                <w:rFonts w:ascii="Times New Roman" w:eastAsia="Times New Roman" w:hAnsi="Times New Roman" w:cs="Times New Roman"/>
                <w:sz w:val="20"/>
                <w:szCs w:val="20"/>
              </w:rPr>
              <w:t>144, 90/146 i 90/136</w:t>
            </w:r>
          </w:p>
          <w:p w14:paraId="4BB07C2C" w14:textId="1DC185BA" w:rsidR="00B05B1A" w:rsidRPr="0008558B" w:rsidRDefault="00B05B1A" w:rsidP="00EA1C22">
            <w:pPr>
              <w:spacing w:beforeLines="60" w:before="144" w:afterLines="60" w:after="144" w:line="240" w:lineRule="auto"/>
              <w:jc w:val="both"/>
              <w:rPr>
                <w:rFonts w:ascii="Times New Roman" w:eastAsia="Times New Roman" w:hAnsi="Times New Roman" w:cs="Times New Roman"/>
                <w:sz w:val="20"/>
                <w:szCs w:val="20"/>
              </w:rPr>
            </w:pPr>
            <w:r w:rsidRPr="0008558B">
              <w:rPr>
                <w:rFonts w:ascii="Times New Roman" w:eastAsia="Times New Roman" w:hAnsi="Times New Roman" w:cs="Times New Roman"/>
                <w:b/>
                <w:bCs/>
                <w:sz w:val="20"/>
                <w:szCs w:val="20"/>
              </w:rPr>
              <w:lastRenderedPageBreak/>
              <w:t>DZIAŁKA DROGOWA</w:t>
            </w:r>
            <w:r w:rsidRPr="0008558B">
              <w:rPr>
                <w:rFonts w:ascii="Times New Roman" w:eastAsia="Times New Roman" w:hAnsi="Times New Roman" w:cs="Times New Roman"/>
                <w:sz w:val="20"/>
                <w:szCs w:val="20"/>
              </w:rPr>
              <w:t xml:space="preserve"> NR: 90/11</w:t>
            </w:r>
          </w:p>
          <w:p w14:paraId="22E08504" w14:textId="712C120D" w:rsidR="00B05B1A" w:rsidRPr="00D34292" w:rsidRDefault="00B05B1A" w:rsidP="00EA1C22">
            <w:pPr>
              <w:spacing w:beforeLines="60" w:before="144" w:afterLines="60" w:after="144" w:line="240" w:lineRule="auto"/>
              <w:jc w:val="both"/>
              <w:rPr>
                <w:rFonts w:ascii="Times New Roman" w:eastAsia="Times New Roman" w:hAnsi="Times New Roman" w:cs="Times New Roman"/>
                <w:smallCaps/>
                <w:sz w:val="20"/>
                <w:szCs w:val="20"/>
              </w:rPr>
            </w:pPr>
            <w:r w:rsidRPr="0008558B">
              <w:rPr>
                <w:rFonts w:ascii="Times New Roman" w:eastAsia="Times New Roman" w:hAnsi="Times New Roman" w:cs="Times New Roman"/>
                <w:b/>
                <w:bCs/>
                <w:sz w:val="20"/>
                <w:szCs w:val="20"/>
              </w:rPr>
              <w:t>DZIAŁKA DROGOWA</w:t>
            </w:r>
            <w:r w:rsidRPr="0008558B">
              <w:rPr>
                <w:rFonts w:ascii="Times New Roman" w:eastAsia="Times New Roman" w:hAnsi="Times New Roman" w:cs="Times New Roman"/>
                <w:sz w:val="20"/>
                <w:szCs w:val="20"/>
              </w:rPr>
              <w:t xml:space="preserve"> NR: 91/12</w:t>
            </w:r>
          </w:p>
        </w:tc>
      </w:tr>
      <w:tr w:rsidR="00EA1C22" w:rsidRPr="00EA1C22" w14:paraId="73B16359" w14:textId="77777777" w:rsidTr="004E2EEB">
        <w:trPr>
          <w:trHeight w:val="98"/>
        </w:trPr>
        <w:tc>
          <w:tcPr>
            <w:tcW w:w="2810" w:type="dxa"/>
            <w:shd w:val="clear" w:color="auto" w:fill="F3F3F3"/>
          </w:tcPr>
          <w:p w14:paraId="4B6F9AF9" w14:textId="77777777" w:rsidR="00EA1C22" w:rsidRPr="00EA1C22"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A1C22">
              <w:rPr>
                <w:rFonts w:ascii="Times New Roman" w:eastAsia="Times New Roman" w:hAnsi="Times New Roman" w:cs="Times New Roman"/>
                <w:sz w:val="20"/>
                <w:szCs w:val="20"/>
              </w:rPr>
              <w:lastRenderedPageBreak/>
              <w:t xml:space="preserve">Numer księgi wieczystej </w:t>
            </w:r>
          </w:p>
        </w:tc>
        <w:tc>
          <w:tcPr>
            <w:tcW w:w="7108" w:type="dxa"/>
            <w:gridSpan w:val="2"/>
            <w:shd w:val="clear" w:color="auto" w:fill="auto"/>
          </w:tcPr>
          <w:p w14:paraId="5BFAA920" w14:textId="57A43C97" w:rsidR="00F56819" w:rsidRPr="003C399D" w:rsidRDefault="00F56819" w:rsidP="00F56819">
            <w:pPr>
              <w:spacing w:beforeLines="60" w:before="144" w:afterLines="60" w:after="144" w:line="240" w:lineRule="auto"/>
              <w:jc w:val="both"/>
              <w:rPr>
                <w:rFonts w:ascii="Times New Roman" w:eastAsia="Times New Roman" w:hAnsi="Times New Roman" w:cs="Times New Roman"/>
                <w:sz w:val="20"/>
                <w:szCs w:val="20"/>
                <w:u w:val="single"/>
              </w:rPr>
            </w:pPr>
            <w:r w:rsidRPr="003C399D">
              <w:rPr>
                <w:rFonts w:ascii="Times New Roman" w:eastAsia="Times New Roman" w:hAnsi="Times New Roman" w:cs="Times New Roman"/>
                <w:sz w:val="20"/>
                <w:szCs w:val="20"/>
                <w:u w:val="single"/>
              </w:rPr>
              <w:t>KW DLA DZIAŁEK BUDOWLANYCH</w:t>
            </w:r>
          </w:p>
          <w:p w14:paraId="36321761" w14:textId="14D9F67F" w:rsidR="00785D76" w:rsidRPr="003C399D" w:rsidRDefault="00785D76" w:rsidP="00785D76">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KW</w:t>
            </w:r>
            <w:r w:rsidRPr="003C399D">
              <w:rPr>
                <w:rFonts w:ascii="Times New Roman" w:eastAsia="Times New Roman" w:hAnsi="Times New Roman" w:cs="Times New Roman"/>
                <w:b/>
                <w:bCs/>
                <w:sz w:val="20"/>
                <w:szCs w:val="20"/>
              </w:rPr>
              <w:t xml:space="preserve"> WA1I/00057320/3 </w:t>
            </w:r>
            <w:r w:rsidRPr="003C399D">
              <w:rPr>
                <w:rFonts w:ascii="Times New Roman" w:eastAsia="Times New Roman" w:hAnsi="Times New Roman" w:cs="Times New Roman"/>
                <w:sz w:val="20"/>
                <w:szCs w:val="20"/>
              </w:rPr>
              <w:t>BUDYNEK H – 90/141</w:t>
            </w:r>
          </w:p>
          <w:p w14:paraId="3AB7A5A7" w14:textId="2D5A30F5" w:rsidR="00785D76" w:rsidRPr="003C399D" w:rsidRDefault="00785D76" w:rsidP="00785D76">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 xml:space="preserve">KW </w:t>
            </w:r>
            <w:r w:rsidRPr="003C399D">
              <w:rPr>
                <w:rFonts w:ascii="Times New Roman" w:eastAsia="Times New Roman" w:hAnsi="Times New Roman" w:cs="Times New Roman"/>
                <w:b/>
                <w:bCs/>
                <w:sz w:val="20"/>
                <w:szCs w:val="20"/>
              </w:rPr>
              <w:t>WA1I/00049358/9</w:t>
            </w:r>
            <w:r w:rsidRPr="003C399D">
              <w:rPr>
                <w:rFonts w:ascii="Times New Roman" w:eastAsia="Times New Roman" w:hAnsi="Times New Roman" w:cs="Times New Roman"/>
                <w:sz w:val="20"/>
                <w:szCs w:val="20"/>
              </w:rPr>
              <w:t xml:space="preserve"> BUDYNEK J – 90/140 i 90/139</w:t>
            </w:r>
          </w:p>
          <w:p w14:paraId="325AC119" w14:textId="09E402D4" w:rsidR="00785D76" w:rsidRPr="003C399D" w:rsidRDefault="004C08EA" w:rsidP="00785D76">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 xml:space="preserve">KW </w:t>
            </w:r>
            <w:r w:rsidRPr="003C399D">
              <w:rPr>
                <w:rFonts w:ascii="Times New Roman" w:eastAsia="Times New Roman" w:hAnsi="Times New Roman" w:cs="Times New Roman"/>
                <w:b/>
                <w:bCs/>
                <w:sz w:val="20"/>
                <w:szCs w:val="20"/>
              </w:rPr>
              <w:t>WA1I/00049357/2</w:t>
            </w:r>
            <w:r w:rsidRPr="003C399D">
              <w:rPr>
                <w:rFonts w:ascii="Times New Roman" w:eastAsia="Times New Roman" w:hAnsi="Times New Roman" w:cs="Times New Roman"/>
                <w:sz w:val="20"/>
                <w:szCs w:val="20"/>
              </w:rPr>
              <w:t xml:space="preserve"> </w:t>
            </w:r>
            <w:r w:rsidR="00785D76" w:rsidRPr="003C399D">
              <w:rPr>
                <w:rFonts w:ascii="Times New Roman" w:eastAsia="Times New Roman" w:hAnsi="Times New Roman" w:cs="Times New Roman"/>
                <w:sz w:val="20"/>
                <w:szCs w:val="20"/>
              </w:rPr>
              <w:t>BUDYNEK K – 90/138 i 90/137</w:t>
            </w:r>
          </w:p>
          <w:p w14:paraId="5EAEB638" w14:textId="02B529EA" w:rsidR="00785D76" w:rsidRPr="003C399D" w:rsidRDefault="004C08EA" w:rsidP="00785D76">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 xml:space="preserve">KW </w:t>
            </w:r>
            <w:r w:rsidRPr="003C399D">
              <w:rPr>
                <w:rFonts w:ascii="Times New Roman" w:eastAsia="Times New Roman" w:hAnsi="Times New Roman" w:cs="Times New Roman"/>
                <w:b/>
                <w:bCs/>
                <w:sz w:val="20"/>
                <w:szCs w:val="20"/>
              </w:rPr>
              <w:t>WA1I/00049354/1</w:t>
            </w:r>
            <w:r w:rsidRPr="003C399D">
              <w:rPr>
                <w:rFonts w:ascii="Times New Roman" w:eastAsia="Times New Roman" w:hAnsi="Times New Roman" w:cs="Times New Roman"/>
                <w:sz w:val="20"/>
                <w:szCs w:val="20"/>
              </w:rPr>
              <w:t xml:space="preserve"> </w:t>
            </w:r>
            <w:r w:rsidR="00785D76" w:rsidRPr="003C399D">
              <w:rPr>
                <w:rFonts w:ascii="Times New Roman" w:eastAsia="Times New Roman" w:hAnsi="Times New Roman" w:cs="Times New Roman"/>
                <w:sz w:val="20"/>
                <w:szCs w:val="20"/>
              </w:rPr>
              <w:t>BUDYNEK L – 90/135, 90/142 i 90/129</w:t>
            </w:r>
          </w:p>
          <w:p w14:paraId="6F916FE3" w14:textId="53187C76" w:rsidR="00785D76" w:rsidRPr="003C399D" w:rsidRDefault="004C08EA" w:rsidP="00785D76">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 xml:space="preserve">KW </w:t>
            </w:r>
            <w:r w:rsidRPr="003C399D">
              <w:rPr>
                <w:rFonts w:ascii="Times New Roman" w:eastAsia="Times New Roman" w:hAnsi="Times New Roman" w:cs="Times New Roman"/>
                <w:b/>
                <w:bCs/>
                <w:sz w:val="20"/>
                <w:szCs w:val="20"/>
              </w:rPr>
              <w:t>WA1I/00049361/3</w:t>
            </w:r>
            <w:r w:rsidRPr="003C399D">
              <w:rPr>
                <w:rFonts w:ascii="Times New Roman" w:eastAsia="Times New Roman" w:hAnsi="Times New Roman" w:cs="Times New Roman"/>
                <w:sz w:val="20"/>
                <w:szCs w:val="20"/>
              </w:rPr>
              <w:t xml:space="preserve"> </w:t>
            </w:r>
            <w:r w:rsidR="00785D76" w:rsidRPr="003C399D">
              <w:rPr>
                <w:rFonts w:ascii="Times New Roman" w:eastAsia="Times New Roman" w:hAnsi="Times New Roman" w:cs="Times New Roman"/>
                <w:sz w:val="20"/>
                <w:szCs w:val="20"/>
              </w:rPr>
              <w:t>BUDYNEK M – 90/145, 90/143 i 90/152</w:t>
            </w:r>
          </w:p>
          <w:p w14:paraId="397E46BC" w14:textId="6BE67726" w:rsidR="00785D76" w:rsidRPr="003C399D" w:rsidRDefault="004C08EA" w:rsidP="00785D76">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 xml:space="preserve">KW </w:t>
            </w:r>
            <w:r w:rsidRPr="003C399D">
              <w:rPr>
                <w:rFonts w:ascii="Times New Roman" w:eastAsia="Times New Roman" w:hAnsi="Times New Roman" w:cs="Times New Roman"/>
                <w:b/>
                <w:bCs/>
                <w:sz w:val="20"/>
                <w:szCs w:val="20"/>
              </w:rPr>
              <w:t>WA1I/00049341/7</w:t>
            </w:r>
            <w:r w:rsidRPr="003C399D">
              <w:rPr>
                <w:rFonts w:ascii="Times New Roman" w:eastAsia="Times New Roman" w:hAnsi="Times New Roman" w:cs="Times New Roman"/>
                <w:sz w:val="20"/>
                <w:szCs w:val="20"/>
              </w:rPr>
              <w:t xml:space="preserve"> </w:t>
            </w:r>
            <w:r w:rsidR="00785D76" w:rsidRPr="003C399D">
              <w:rPr>
                <w:rFonts w:ascii="Times New Roman" w:eastAsia="Times New Roman" w:hAnsi="Times New Roman" w:cs="Times New Roman"/>
                <w:sz w:val="20"/>
                <w:szCs w:val="20"/>
              </w:rPr>
              <w:t>BUDYNEK N– 90/148 i 90/147</w:t>
            </w:r>
          </w:p>
          <w:p w14:paraId="3C6C6A19" w14:textId="7131A4DC" w:rsidR="00785D76" w:rsidRPr="003C399D" w:rsidRDefault="004C08EA" w:rsidP="00785D76">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 xml:space="preserve">KW </w:t>
            </w:r>
            <w:r w:rsidRPr="003C399D">
              <w:rPr>
                <w:rFonts w:ascii="Times New Roman" w:eastAsia="Times New Roman" w:hAnsi="Times New Roman" w:cs="Times New Roman"/>
                <w:b/>
                <w:bCs/>
                <w:sz w:val="20"/>
                <w:szCs w:val="20"/>
              </w:rPr>
              <w:t>WA1I/00057319/3</w:t>
            </w:r>
            <w:r w:rsidRPr="003C399D">
              <w:rPr>
                <w:rFonts w:ascii="Times New Roman" w:eastAsia="Times New Roman" w:hAnsi="Times New Roman" w:cs="Times New Roman"/>
                <w:sz w:val="20"/>
                <w:szCs w:val="20"/>
              </w:rPr>
              <w:t xml:space="preserve"> </w:t>
            </w:r>
            <w:r w:rsidR="00785D76" w:rsidRPr="003C399D">
              <w:rPr>
                <w:rFonts w:ascii="Times New Roman" w:eastAsia="Times New Roman" w:hAnsi="Times New Roman" w:cs="Times New Roman"/>
                <w:sz w:val="20"/>
                <w:szCs w:val="20"/>
              </w:rPr>
              <w:t>BUDYNEK O  – 90/149 i 90/150</w:t>
            </w:r>
          </w:p>
          <w:p w14:paraId="262F05B8" w14:textId="34CEACE1" w:rsidR="00785D76" w:rsidRPr="003C399D" w:rsidRDefault="004C08EA" w:rsidP="00785D76">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 xml:space="preserve">KW </w:t>
            </w:r>
            <w:r w:rsidRPr="003C399D">
              <w:rPr>
                <w:rFonts w:ascii="Times New Roman" w:eastAsia="Times New Roman" w:hAnsi="Times New Roman" w:cs="Times New Roman"/>
                <w:b/>
                <w:bCs/>
                <w:sz w:val="20"/>
                <w:szCs w:val="20"/>
              </w:rPr>
              <w:t>WA1I/00049343/1</w:t>
            </w:r>
            <w:r w:rsidRPr="003C399D">
              <w:rPr>
                <w:rFonts w:ascii="Times New Roman" w:eastAsia="Times New Roman" w:hAnsi="Times New Roman" w:cs="Times New Roman"/>
                <w:sz w:val="20"/>
                <w:szCs w:val="20"/>
              </w:rPr>
              <w:t xml:space="preserve"> </w:t>
            </w:r>
            <w:r w:rsidR="00785D76" w:rsidRPr="003C399D">
              <w:rPr>
                <w:rFonts w:ascii="Times New Roman" w:eastAsia="Times New Roman" w:hAnsi="Times New Roman" w:cs="Times New Roman"/>
                <w:sz w:val="20"/>
                <w:szCs w:val="20"/>
              </w:rPr>
              <w:t>BUDYNEK  P – 90/151</w:t>
            </w:r>
          </w:p>
          <w:p w14:paraId="0FA8095D" w14:textId="00752758" w:rsidR="00F56819" w:rsidRPr="003C399D" w:rsidRDefault="00F56819" w:rsidP="00F56819">
            <w:pPr>
              <w:spacing w:beforeLines="60" w:before="144" w:afterLines="60" w:after="144" w:line="240" w:lineRule="auto"/>
              <w:jc w:val="both"/>
              <w:rPr>
                <w:rFonts w:ascii="Times New Roman" w:eastAsia="Times New Roman" w:hAnsi="Times New Roman" w:cs="Times New Roman"/>
                <w:sz w:val="20"/>
                <w:szCs w:val="20"/>
                <w:u w:val="single"/>
              </w:rPr>
            </w:pPr>
            <w:r w:rsidRPr="003C399D">
              <w:rPr>
                <w:rFonts w:ascii="Times New Roman" w:eastAsia="Times New Roman" w:hAnsi="Times New Roman" w:cs="Times New Roman"/>
                <w:sz w:val="20"/>
                <w:szCs w:val="20"/>
                <w:u w:val="single"/>
              </w:rPr>
              <w:t>KW DLA DZIAŁEK DROGOWYCH</w:t>
            </w:r>
          </w:p>
          <w:p w14:paraId="6E9A51B6" w14:textId="4DD7F47A" w:rsidR="00C74EEB" w:rsidRPr="003C399D" w:rsidRDefault="00C72ED6" w:rsidP="00F56819">
            <w:pPr>
              <w:spacing w:line="240" w:lineRule="auto"/>
              <w:rPr>
                <w:rFonts w:ascii="Times New Roman" w:eastAsia="Times New Roman" w:hAnsi="Times New Roman" w:cs="Times New Roman"/>
                <w:b/>
                <w:bCs/>
                <w:sz w:val="20"/>
                <w:szCs w:val="20"/>
              </w:rPr>
            </w:pPr>
            <w:r w:rsidRPr="003C399D">
              <w:rPr>
                <w:rFonts w:ascii="Times New Roman" w:hAnsi="Times New Roman" w:cs="Times New Roman"/>
                <w:sz w:val="20"/>
                <w:szCs w:val="20"/>
              </w:rPr>
              <w:t xml:space="preserve">KW </w:t>
            </w:r>
            <w:r w:rsidRPr="003C399D">
              <w:rPr>
                <w:rFonts w:ascii="Times New Roman" w:eastAsia="Times New Roman" w:hAnsi="Times New Roman" w:cs="Times New Roman"/>
                <w:b/>
                <w:bCs/>
                <w:sz w:val="20"/>
                <w:szCs w:val="20"/>
              </w:rPr>
              <w:t>WA1I/</w:t>
            </w:r>
            <w:r w:rsidR="004C08EA" w:rsidRPr="003C399D">
              <w:rPr>
                <w:rFonts w:ascii="Times New Roman" w:eastAsia="Times New Roman" w:hAnsi="Times New Roman" w:cs="Times New Roman"/>
                <w:b/>
                <w:bCs/>
                <w:sz w:val="20"/>
                <w:szCs w:val="20"/>
              </w:rPr>
              <w:t>00049360/6</w:t>
            </w:r>
            <w:r w:rsidRPr="003C399D">
              <w:rPr>
                <w:rFonts w:ascii="Times New Roman" w:eastAsia="Times New Roman" w:hAnsi="Times New Roman" w:cs="Times New Roman"/>
                <w:b/>
                <w:bCs/>
                <w:sz w:val="20"/>
                <w:szCs w:val="20"/>
              </w:rPr>
              <w:t xml:space="preserve"> </w:t>
            </w:r>
            <w:r w:rsidR="009307F3" w:rsidRPr="003C399D">
              <w:rPr>
                <w:rFonts w:ascii="Times New Roman" w:hAnsi="Times New Roman" w:cs="Times New Roman"/>
                <w:sz w:val="20"/>
                <w:szCs w:val="20"/>
              </w:rPr>
              <w:t>Dla drogi dojazdowej</w:t>
            </w:r>
            <w:r w:rsidR="009307F3" w:rsidRPr="003C399D">
              <w:rPr>
                <w:rFonts w:ascii="Times New Roman" w:hAnsi="Times New Roman" w:cs="Times New Roman"/>
                <w:b/>
                <w:sz w:val="20"/>
                <w:szCs w:val="20"/>
              </w:rPr>
              <w:t xml:space="preserve"> </w:t>
            </w:r>
            <w:r w:rsidR="009307F3" w:rsidRPr="003C399D">
              <w:rPr>
                <w:rFonts w:ascii="Times New Roman" w:eastAsia="Times New Roman" w:hAnsi="Times New Roman" w:cs="Times New Roman"/>
                <w:b/>
                <w:bCs/>
                <w:sz w:val="20"/>
                <w:szCs w:val="20"/>
              </w:rPr>
              <w:t xml:space="preserve">nr </w:t>
            </w:r>
            <w:r w:rsidR="00B05B1A" w:rsidRPr="003C399D">
              <w:rPr>
                <w:rFonts w:ascii="Times New Roman" w:eastAsia="Times New Roman" w:hAnsi="Times New Roman" w:cs="Times New Roman"/>
                <w:b/>
                <w:bCs/>
                <w:sz w:val="20"/>
                <w:szCs w:val="20"/>
              </w:rPr>
              <w:t>90/1</w:t>
            </w:r>
            <w:r w:rsidR="004C08EA" w:rsidRPr="003C399D">
              <w:rPr>
                <w:rFonts w:ascii="Times New Roman" w:eastAsia="Times New Roman" w:hAnsi="Times New Roman" w:cs="Times New Roman"/>
                <w:b/>
                <w:bCs/>
                <w:sz w:val="20"/>
                <w:szCs w:val="20"/>
              </w:rPr>
              <w:t>44, 90/146, 90/136</w:t>
            </w:r>
          </w:p>
          <w:p w14:paraId="34782610" w14:textId="16CF117B" w:rsidR="00C74EEB" w:rsidRPr="003C399D" w:rsidRDefault="00C72ED6" w:rsidP="00F56819">
            <w:pPr>
              <w:spacing w:line="240" w:lineRule="auto"/>
              <w:rPr>
                <w:rFonts w:ascii="Times New Roman" w:eastAsia="Times New Roman" w:hAnsi="Times New Roman" w:cs="Times New Roman"/>
                <w:b/>
                <w:bCs/>
                <w:sz w:val="20"/>
                <w:szCs w:val="20"/>
              </w:rPr>
            </w:pPr>
            <w:r w:rsidRPr="003C399D">
              <w:rPr>
                <w:rFonts w:ascii="Times New Roman" w:eastAsia="Times New Roman" w:hAnsi="Times New Roman" w:cs="Times New Roman"/>
                <w:sz w:val="20"/>
                <w:szCs w:val="20"/>
              </w:rPr>
              <w:t>KW</w:t>
            </w:r>
            <w:r w:rsidRPr="003C399D">
              <w:rPr>
                <w:rFonts w:ascii="Times New Roman" w:eastAsia="Times New Roman" w:hAnsi="Times New Roman" w:cs="Times New Roman"/>
                <w:b/>
                <w:bCs/>
                <w:sz w:val="20"/>
                <w:szCs w:val="20"/>
              </w:rPr>
              <w:t xml:space="preserve"> WA1I/00000089/7 </w:t>
            </w:r>
            <w:r w:rsidR="00C74EEB" w:rsidRPr="003C399D">
              <w:rPr>
                <w:rFonts w:ascii="Times New Roman" w:hAnsi="Times New Roman" w:cs="Times New Roman"/>
                <w:sz w:val="20"/>
                <w:szCs w:val="20"/>
              </w:rPr>
              <w:t>Dla drogi dojazdowej</w:t>
            </w:r>
            <w:r w:rsidR="00C74EEB" w:rsidRPr="003C399D">
              <w:rPr>
                <w:rFonts w:ascii="Times New Roman" w:hAnsi="Times New Roman" w:cs="Times New Roman"/>
                <w:b/>
                <w:sz w:val="20"/>
                <w:szCs w:val="20"/>
              </w:rPr>
              <w:t xml:space="preserve"> </w:t>
            </w:r>
            <w:r w:rsidR="00C74EEB" w:rsidRPr="003C399D">
              <w:rPr>
                <w:rFonts w:ascii="Times New Roman" w:eastAsia="Times New Roman" w:hAnsi="Times New Roman" w:cs="Times New Roman"/>
                <w:b/>
                <w:bCs/>
                <w:sz w:val="20"/>
                <w:szCs w:val="20"/>
              </w:rPr>
              <w:t>nr 90/11</w:t>
            </w:r>
            <w:r w:rsidR="00C74EEB" w:rsidRPr="003C399D">
              <w:rPr>
                <w:rFonts w:ascii="Times New Roman" w:hAnsi="Times New Roman" w:cs="Times New Roman"/>
                <w:sz w:val="20"/>
                <w:szCs w:val="20"/>
              </w:rPr>
              <w:t xml:space="preserve"> </w:t>
            </w:r>
          </w:p>
          <w:p w14:paraId="13991B1A" w14:textId="72F83480" w:rsidR="009307F3" w:rsidRPr="003C399D" w:rsidRDefault="00C72ED6" w:rsidP="00F56819">
            <w:pPr>
              <w:spacing w:line="240" w:lineRule="auto"/>
              <w:rPr>
                <w:rFonts w:ascii="Times New Roman" w:eastAsia="Times New Roman" w:hAnsi="Times New Roman" w:cs="Times New Roman"/>
                <w:b/>
                <w:bCs/>
                <w:sz w:val="20"/>
                <w:szCs w:val="20"/>
              </w:rPr>
            </w:pPr>
            <w:r w:rsidRPr="003C399D">
              <w:rPr>
                <w:rFonts w:ascii="Times New Roman" w:hAnsi="Times New Roman" w:cs="Times New Roman"/>
                <w:sz w:val="20"/>
                <w:szCs w:val="20"/>
              </w:rPr>
              <w:t xml:space="preserve">KW </w:t>
            </w:r>
            <w:r w:rsidRPr="003C399D">
              <w:rPr>
                <w:rFonts w:ascii="Times New Roman" w:eastAsia="Times New Roman" w:hAnsi="Times New Roman" w:cs="Times New Roman"/>
                <w:b/>
                <w:bCs/>
                <w:sz w:val="20"/>
                <w:szCs w:val="20"/>
              </w:rPr>
              <w:t xml:space="preserve">WA1I/00006373/7 </w:t>
            </w:r>
            <w:r w:rsidR="00C74EEB" w:rsidRPr="003C399D">
              <w:rPr>
                <w:rFonts w:ascii="Times New Roman" w:hAnsi="Times New Roman" w:cs="Times New Roman"/>
                <w:sz w:val="20"/>
                <w:szCs w:val="20"/>
              </w:rPr>
              <w:t>Dla drogi dojazdowej</w:t>
            </w:r>
            <w:r w:rsidR="00C74EEB" w:rsidRPr="003C399D">
              <w:rPr>
                <w:rFonts w:ascii="Times New Roman" w:hAnsi="Times New Roman" w:cs="Times New Roman"/>
                <w:b/>
                <w:sz w:val="20"/>
                <w:szCs w:val="20"/>
              </w:rPr>
              <w:t xml:space="preserve"> </w:t>
            </w:r>
            <w:r w:rsidR="00C74EEB" w:rsidRPr="003C399D">
              <w:rPr>
                <w:rFonts w:ascii="Times New Roman" w:eastAsia="Times New Roman" w:hAnsi="Times New Roman" w:cs="Times New Roman"/>
                <w:b/>
                <w:bCs/>
                <w:sz w:val="20"/>
                <w:szCs w:val="20"/>
              </w:rPr>
              <w:t>nr 91/12</w:t>
            </w:r>
            <w:r w:rsidR="00C74EEB" w:rsidRPr="003C399D">
              <w:rPr>
                <w:rFonts w:ascii="Times New Roman" w:hAnsi="Times New Roman" w:cs="Times New Roman"/>
                <w:sz w:val="20"/>
                <w:szCs w:val="20"/>
              </w:rPr>
              <w:t xml:space="preserve"> </w:t>
            </w:r>
            <w:r w:rsidR="00C74EEB" w:rsidRPr="003C399D">
              <w:rPr>
                <w:rFonts w:cs="Calibri"/>
              </w:rPr>
              <w:t xml:space="preserve"> </w:t>
            </w:r>
          </w:p>
        </w:tc>
      </w:tr>
      <w:tr w:rsidR="00EA1C22" w:rsidRPr="00EB5406" w14:paraId="202C66CA" w14:textId="77777777" w:rsidTr="004E2EEB">
        <w:trPr>
          <w:trHeight w:val="98"/>
        </w:trPr>
        <w:tc>
          <w:tcPr>
            <w:tcW w:w="2810" w:type="dxa"/>
            <w:shd w:val="clear" w:color="auto" w:fill="F3F3F3"/>
          </w:tcPr>
          <w:p w14:paraId="773D424B"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highlight w:val="yellow"/>
              </w:rPr>
            </w:pPr>
            <w:r w:rsidRPr="00EB5406">
              <w:rPr>
                <w:rFonts w:ascii="Times New Roman" w:eastAsia="Times New Roman" w:hAnsi="Times New Roman" w:cs="Times New Roman"/>
                <w:sz w:val="20"/>
                <w:szCs w:val="20"/>
              </w:rPr>
              <w:t>Istniejące obciążenia hipoteczne nieruchomości lub wnioski o wpis w dziale czwartym księgi wieczystej</w:t>
            </w:r>
          </w:p>
        </w:tc>
        <w:tc>
          <w:tcPr>
            <w:tcW w:w="7108" w:type="dxa"/>
            <w:gridSpan w:val="2"/>
            <w:shd w:val="clear" w:color="auto" w:fill="auto"/>
          </w:tcPr>
          <w:p w14:paraId="042525EB" w14:textId="385703CA" w:rsidR="00EA1C22" w:rsidRPr="003C399D" w:rsidRDefault="00C61468" w:rsidP="00EA1C22">
            <w:pPr>
              <w:spacing w:beforeLines="60" w:before="144" w:afterLines="60" w:after="144" w:line="240" w:lineRule="auto"/>
              <w:jc w:val="both"/>
              <w:rPr>
                <w:rFonts w:ascii="Times New Roman" w:eastAsia="Times New Roman" w:hAnsi="Times New Roman" w:cs="Times New Roman"/>
                <w:bCs/>
                <w:sz w:val="20"/>
                <w:szCs w:val="20"/>
              </w:rPr>
            </w:pPr>
            <w:r w:rsidRPr="003C399D">
              <w:rPr>
                <w:rFonts w:ascii="Times New Roman" w:eastAsia="Times New Roman" w:hAnsi="Times New Roman" w:cs="Times New Roman"/>
                <w:bCs/>
                <w:sz w:val="20"/>
                <w:szCs w:val="20"/>
              </w:rPr>
              <w:t>W DZIALE IV KSIĄG WIECZYSTYCH PROWADZONYCH DLA BUDYNKÓW WPISANA JEST HIPOTEKA UMOWNA ŁACZNA DO KWOTY 9.150.000,00 ZŁ NA RZECZ BANKU SPÓŁDZIELCZEGO W RACIAŻU Z SIEDZIBĄ W RACIAŻU JAKO ZABEZPIECZENIE KREDYTU NA FINANSOWANIE PRZEDSIĘWZIĘCIA DEWELOPERSKIEGO NR 546/42/559/KB-OBO/2024 Z DNIA 20.12.2024 ROKU</w:t>
            </w:r>
          </w:p>
        </w:tc>
      </w:tr>
      <w:tr w:rsidR="00EA1C22" w:rsidRPr="00EB5406" w14:paraId="602D4C71" w14:textId="77777777" w:rsidTr="004E2EEB">
        <w:trPr>
          <w:trHeight w:val="97"/>
        </w:trPr>
        <w:tc>
          <w:tcPr>
            <w:tcW w:w="2810" w:type="dxa"/>
            <w:shd w:val="clear" w:color="auto" w:fill="F3F3F3"/>
          </w:tcPr>
          <w:p w14:paraId="6270129F"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W przypadku braku księgi wieczystej informacja o powierzchni działki i stanie prawnym nieruchomości</w:t>
            </w:r>
            <w:r w:rsidRPr="00EB5406">
              <w:rPr>
                <w:rFonts w:ascii="Times New Roman" w:eastAsia="Times New Roman" w:hAnsi="Times New Roman" w:cs="Times New Roman"/>
                <w:sz w:val="20"/>
                <w:szCs w:val="20"/>
                <w:vertAlign w:val="superscript"/>
              </w:rPr>
              <w:footnoteReference w:customMarkFollows="1" w:id="2"/>
              <w:t>2)</w:t>
            </w:r>
            <w:r w:rsidRPr="00EB5406">
              <w:rPr>
                <w:rFonts w:ascii="Times New Roman" w:eastAsia="Times New Roman" w:hAnsi="Times New Roman" w:cs="Times New Roman"/>
                <w:sz w:val="20"/>
                <w:szCs w:val="20"/>
              </w:rPr>
              <w:t xml:space="preserve"> </w:t>
            </w:r>
          </w:p>
        </w:tc>
        <w:tc>
          <w:tcPr>
            <w:tcW w:w="7108" w:type="dxa"/>
            <w:gridSpan w:val="2"/>
            <w:shd w:val="clear" w:color="auto" w:fill="auto"/>
          </w:tcPr>
          <w:p w14:paraId="1E81856F" w14:textId="77777777" w:rsidR="00EA1C22" w:rsidRPr="00EB5406" w:rsidRDefault="00EF3A49" w:rsidP="00EA1C22">
            <w:pPr>
              <w:spacing w:beforeLines="60" w:before="144" w:afterLines="60" w:after="144" w:line="240" w:lineRule="auto"/>
              <w:jc w:val="both"/>
              <w:rPr>
                <w:rFonts w:ascii="Times New Roman" w:eastAsia="Times New Roman" w:hAnsi="Times New Roman" w:cs="Times New Roman"/>
                <w:bCs/>
                <w:sz w:val="20"/>
                <w:szCs w:val="20"/>
              </w:rPr>
            </w:pPr>
            <w:r w:rsidRPr="00EB5406">
              <w:rPr>
                <w:rFonts w:ascii="Times New Roman" w:eastAsia="Times New Roman" w:hAnsi="Times New Roman" w:cs="Times New Roman"/>
                <w:bCs/>
                <w:sz w:val="20"/>
                <w:szCs w:val="20"/>
              </w:rPr>
              <w:t>NIE DOTYCZY</w:t>
            </w:r>
          </w:p>
          <w:p w14:paraId="0087434B" w14:textId="4B872A33" w:rsidR="00EF3A49" w:rsidRPr="00EB5406" w:rsidRDefault="00EF3A49" w:rsidP="00EA1C22">
            <w:pPr>
              <w:spacing w:beforeLines="60" w:before="144" w:afterLines="60" w:after="144" w:line="240" w:lineRule="auto"/>
              <w:jc w:val="both"/>
              <w:rPr>
                <w:rFonts w:ascii="Times New Roman" w:eastAsia="Times New Roman" w:hAnsi="Times New Roman" w:cs="Times New Roman"/>
                <w:bCs/>
                <w:sz w:val="20"/>
                <w:szCs w:val="20"/>
                <w:highlight w:val="yellow"/>
              </w:rPr>
            </w:pPr>
          </w:p>
        </w:tc>
      </w:tr>
      <w:tr w:rsidR="00EA1C22" w:rsidRPr="00EB5406" w14:paraId="49DE5A80" w14:textId="77777777" w:rsidTr="004E2EEB">
        <w:trPr>
          <w:trHeight w:val="97"/>
        </w:trPr>
        <w:tc>
          <w:tcPr>
            <w:tcW w:w="2810" w:type="dxa"/>
            <w:shd w:val="clear" w:color="auto" w:fill="F3F3F3"/>
          </w:tcPr>
          <w:p w14:paraId="44DA6DBC" w14:textId="77777777" w:rsidR="00EA1C22" w:rsidRPr="00EB5406" w:rsidRDefault="00EA1C22" w:rsidP="00EA1C22">
            <w:pPr>
              <w:spacing w:beforeLines="60" w:before="144" w:afterLines="60" w:after="144" w:line="240" w:lineRule="auto"/>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Informacje dotyczące obiektów istniejących położonych w sąsiedztwie inwestycji i wpływających na warunki życia</w:t>
            </w:r>
            <w:r w:rsidRPr="00EB5406">
              <w:rPr>
                <w:rFonts w:ascii="Times New Roman" w:eastAsia="Times New Roman" w:hAnsi="Times New Roman" w:cs="Times New Roman"/>
                <w:sz w:val="20"/>
                <w:szCs w:val="20"/>
                <w:vertAlign w:val="superscript"/>
              </w:rPr>
              <w:footnoteReference w:customMarkFollows="1" w:id="3"/>
              <w:t>3)</w:t>
            </w:r>
            <w:r w:rsidRPr="00EB5406">
              <w:rPr>
                <w:rFonts w:ascii="Times New Roman" w:eastAsia="Times New Roman" w:hAnsi="Times New Roman" w:cs="Times New Roman"/>
                <w:sz w:val="20"/>
                <w:szCs w:val="20"/>
              </w:rPr>
              <w:t xml:space="preserve"> </w:t>
            </w:r>
          </w:p>
          <w:p w14:paraId="0AB08CB5"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7108" w:type="dxa"/>
            <w:gridSpan w:val="2"/>
            <w:shd w:val="clear" w:color="auto" w:fill="auto"/>
          </w:tcPr>
          <w:p w14:paraId="27DD2B0B" w14:textId="53DD3AF0" w:rsidR="0027441A" w:rsidRPr="00EB5406" w:rsidRDefault="0027441A"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 xml:space="preserve">PONIZEJ PRZEDSTAWIONO UWARUNKOWANIA LOKALIZACJI PLANOWANEJ INWESTYCJI WYNIKAJĄCE Z ISTNIEJĄCEGO STANU UZYTKOWANIA TERENÓW SASIEDNICH (NP. FUNKCJI TERENU, </w:t>
            </w:r>
            <w:r w:rsidR="00BF5D92" w:rsidRPr="00EB5406">
              <w:rPr>
                <w:rFonts w:ascii="Times New Roman" w:eastAsia="Times New Roman" w:hAnsi="Times New Roman" w:cs="Times New Roman"/>
                <w:sz w:val="20"/>
                <w:szCs w:val="20"/>
              </w:rPr>
              <w:t>STREF OCHRONNYCH, UCIĄŻLIWOŚCI):</w:t>
            </w:r>
          </w:p>
          <w:p w14:paraId="35AD6831" w14:textId="34D437CD" w:rsidR="00E4635A" w:rsidRPr="00EB5406" w:rsidRDefault="009C0F0B"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 xml:space="preserve">W POBLISKIM SĄSIEDZTWIE </w:t>
            </w:r>
            <w:r w:rsidR="007B014D" w:rsidRPr="00EB5406">
              <w:rPr>
                <w:rFonts w:cs="Times New Roman"/>
                <w:sz w:val="18"/>
                <w:szCs w:val="18"/>
              </w:rPr>
              <w:t xml:space="preserve">DROGA </w:t>
            </w:r>
            <w:r w:rsidR="00D9104C" w:rsidRPr="00EB5406">
              <w:rPr>
                <w:rFonts w:cs="Times New Roman"/>
                <w:sz w:val="18"/>
                <w:szCs w:val="18"/>
              </w:rPr>
              <w:t>EKSPRESOWA S7</w:t>
            </w:r>
          </w:p>
          <w:p w14:paraId="745FC06F" w14:textId="77777777" w:rsidR="0042562A" w:rsidRPr="00EB5406" w:rsidRDefault="0042562A" w:rsidP="0042562A">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BASEN SZUMAWA</w:t>
            </w:r>
          </w:p>
          <w:p w14:paraId="3903F2E8" w14:textId="3265A192" w:rsidR="0042562A" w:rsidRPr="00EB5406" w:rsidRDefault="0042562A" w:rsidP="0042562A">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STADNINA KONI</w:t>
            </w:r>
          </w:p>
          <w:p w14:paraId="1C54BB1A" w14:textId="799A8C44" w:rsidR="0042562A" w:rsidRPr="00EB5406" w:rsidRDefault="0042562A" w:rsidP="0042562A">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DRUKARNIA PREMIUM DRUK SP. Z O.O. SP. K.</w:t>
            </w:r>
          </w:p>
          <w:p w14:paraId="454A6E34" w14:textId="78F8BDE9" w:rsidR="0042562A" w:rsidRPr="00EB5406" w:rsidRDefault="0042562A" w:rsidP="0042562A">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RESTAURACJA TRATTORIA BALSAMICO</w:t>
            </w:r>
          </w:p>
          <w:p w14:paraId="2F05C41D" w14:textId="7105093F" w:rsidR="00BF5D92" w:rsidRPr="00EB5406" w:rsidRDefault="00BF5D92" w:rsidP="0042562A">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SCHRONISKO DLA OSÓB BEZDOMNYCH</w:t>
            </w:r>
          </w:p>
          <w:p w14:paraId="65A4C2BA" w14:textId="471B2FCB" w:rsidR="0042562A" w:rsidRPr="00EB5406" w:rsidRDefault="0042562A" w:rsidP="0042562A">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LECZNICA WETERYNARYJNA</w:t>
            </w:r>
          </w:p>
          <w:p w14:paraId="5EA83E0D" w14:textId="49E862A4" w:rsidR="00BF5D92" w:rsidRPr="00EB5406" w:rsidRDefault="00BF5D92"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PRZEDSZKOLE MONTESSORI HUŚTAWKA ANIOŁA</w:t>
            </w:r>
          </w:p>
          <w:p w14:paraId="3A5F34CE" w14:textId="39C96080" w:rsidR="00BF5D92" w:rsidRPr="00EB5406" w:rsidRDefault="00BF5D92"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THAMES BRITISH SCHOOL CAMPUS</w:t>
            </w:r>
          </w:p>
          <w:p w14:paraId="5E4018E6" w14:textId="1F2BC67A" w:rsidR="00BF5D92" w:rsidRPr="00EB5406" w:rsidRDefault="00BF5D92"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PRALNIA CHEMICZNA</w:t>
            </w:r>
          </w:p>
          <w:p w14:paraId="133B08C9" w14:textId="4C9F2142" w:rsidR="00BF5D92" w:rsidRPr="00EB5406" w:rsidRDefault="00D9104C"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BOISKO DO PIŁKI NOZNEJ</w:t>
            </w:r>
          </w:p>
          <w:p w14:paraId="5CA8A9B9" w14:textId="193B9DBF" w:rsidR="0042562A" w:rsidRPr="00EB5406" w:rsidRDefault="0042562A"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FCB AKADEMIA PIŁKARSKA</w:t>
            </w:r>
          </w:p>
          <w:p w14:paraId="181DBAD4" w14:textId="6164D675" w:rsidR="00D9104C" w:rsidRPr="00EB5406" w:rsidRDefault="00D9104C"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 xml:space="preserve">JAKUBOWY SKLEP WIELOBRANŻOWY PPHU </w:t>
            </w:r>
          </w:p>
          <w:p w14:paraId="3933FA93" w14:textId="7AA88A79" w:rsidR="00420532" w:rsidRPr="00EB5406" w:rsidRDefault="00420532"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MARKET BIEDRONKA</w:t>
            </w:r>
          </w:p>
          <w:p w14:paraId="0EFB9D90" w14:textId="52F9D10C" w:rsidR="00D9104C" w:rsidRPr="00EB5406" w:rsidRDefault="00D9104C"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SZKOŁA ŁYŻWIARSKA LUTZ PIASECZNO</w:t>
            </w:r>
          </w:p>
          <w:p w14:paraId="5B57ECEA" w14:textId="499F09B8" w:rsidR="00D9104C" w:rsidRPr="00EB5406" w:rsidRDefault="00D9104C" w:rsidP="00A3767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lastRenderedPageBreak/>
              <w:t>SKLEP GROSZEK</w:t>
            </w:r>
          </w:p>
          <w:p w14:paraId="4AE53333" w14:textId="56178A0F" w:rsidR="00D9104C" w:rsidRPr="00EB5406" w:rsidRDefault="00D9104C"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SĄSIEDZTWO ZABUDOWY JEDNORODZINNEJ</w:t>
            </w:r>
          </w:p>
          <w:p w14:paraId="1CDDF51A" w14:textId="3D1A0025" w:rsidR="00D9104C" w:rsidRPr="00EB5406" w:rsidRDefault="00D9104C"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SĄSIEDZTWO PRZYSTANKU AUTOBUSOWEGO</w:t>
            </w:r>
          </w:p>
          <w:p w14:paraId="58565F82" w14:textId="4A9EE8CB" w:rsidR="00D9104C" w:rsidRPr="00EB5406" w:rsidRDefault="00D9104C" w:rsidP="00BF5D92">
            <w:pPr>
              <w:pStyle w:val="Akapitzlist"/>
              <w:numPr>
                <w:ilvl w:val="0"/>
                <w:numId w:val="39"/>
              </w:numPr>
              <w:spacing w:beforeLines="60" w:before="144" w:afterLines="60" w:after="144" w:line="240" w:lineRule="auto"/>
              <w:jc w:val="both"/>
              <w:rPr>
                <w:rFonts w:cs="Times New Roman"/>
                <w:sz w:val="18"/>
                <w:szCs w:val="18"/>
              </w:rPr>
            </w:pPr>
            <w:r w:rsidRPr="00EB5406">
              <w:rPr>
                <w:rFonts w:cs="Times New Roman"/>
                <w:sz w:val="18"/>
                <w:szCs w:val="18"/>
              </w:rPr>
              <w:t>STACJA PALIW CIRCLE K</w:t>
            </w:r>
          </w:p>
          <w:p w14:paraId="2A779D68" w14:textId="505B84C5" w:rsidR="00D7002F" w:rsidRPr="00EB5406" w:rsidRDefault="00D9104C" w:rsidP="00EA1C22">
            <w:pPr>
              <w:pStyle w:val="Akapitzlist"/>
              <w:numPr>
                <w:ilvl w:val="0"/>
                <w:numId w:val="39"/>
              </w:numPr>
              <w:spacing w:beforeLines="60" w:before="144" w:afterLines="60" w:after="144" w:line="240" w:lineRule="auto"/>
              <w:jc w:val="both"/>
              <w:rPr>
                <w:rFonts w:cs="Times New Roman"/>
                <w:b/>
                <w:bCs/>
                <w:sz w:val="20"/>
              </w:rPr>
            </w:pPr>
            <w:r w:rsidRPr="00EB5406">
              <w:rPr>
                <w:rFonts w:cs="Times New Roman"/>
                <w:sz w:val="18"/>
                <w:szCs w:val="18"/>
              </w:rPr>
              <w:t>APTEKA PRZY UL. JANA SKRZETUSKIEGO 17 W PIASECZNI</w:t>
            </w:r>
            <w:r w:rsidR="00420532" w:rsidRPr="00EB5406">
              <w:rPr>
                <w:rFonts w:cs="Times New Roman"/>
                <w:sz w:val="18"/>
                <w:szCs w:val="18"/>
              </w:rPr>
              <w:t>E</w:t>
            </w:r>
          </w:p>
        </w:tc>
      </w:tr>
      <w:tr w:rsidR="00523A7E" w:rsidRPr="00EB5406" w14:paraId="39A9BDB5" w14:textId="77777777" w:rsidTr="00523A7E">
        <w:trPr>
          <w:trHeight w:val="779"/>
        </w:trPr>
        <w:tc>
          <w:tcPr>
            <w:tcW w:w="2810" w:type="dxa"/>
            <w:vMerge w:val="restart"/>
            <w:shd w:val="clear" w:color="auto" w:fill="F3F3F3"/>
          </w:tcPr>
          <w:p w14:paraId="7242B16B" w14:textId="6A20EC8C" w:rsidR="00523A7E" w:rsidRPr="00EB5406" w:rsidRDefault="00523A7E" w:rsidP="00EA1C22">
            <w:pPr>
              <w:spacing w:beforeLines="60" w:before="144" w:afterLines="60" w:after="144"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lastRenderedPageBreak/>
              <w:t>Akty planowania przestrzennego i inne akty prawne na terenie objętym przedsięwzięciem deweloperskim lub zadaniem inwestycyjnym</w:t>
            </w:r>
          </w:p>
          <w:p w14:paraId="039D5CAC" w14:textId="77777777" w:rsidR="00523A7E" w:rsidRPr="00EB5406" w:rsidRDefault="00523A7E"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 xml:space="preserve"> </w:t>
            </w:r>
          </w:p>
        </w:tc>
        <w:tc>
          <w:tcPr>
            <w:tcW w:w="3419" w:type="dxa"/>
            <w:shd w:val="clear" w:color="auto" w:fill="auto"/>
          </w:tcPr>
          <w:p w14:paraId="46F8DD45" w14:textId="7AE44745" w:rsidR="00523A7E" w:rsidRPr="00EB5406" w:rsidRDefault="00523A7E" w:rsidP="00EA1C22">
            <w:pPr>
              <w:spacing w:beforeLines="60" w:before="144" w:afterLines="60" w:after="144" w:line="240" w:lineRule="auto"/>
              <w:jc w:val="both"/>
              <w:rPr>
                <w:rFonts w:ascii="Times New Roman" w:eastAsia="Times New Roman" w:hAnsi="Times New Roman" w:cs="Times New Roman"/>
                <w:dstrike/>
                <w:sz w:val="20"/>
                <w:szCs w:val="20"/>
              </w:rPr>
            </w:pPr>
            <w:r w:rsidRPr="00EB5406">
              <w:rPr>
                <w:rFonts w:ascii="Times New Roman" w:eastAsia="Times New Roman" w:hAnsi="Times New Roman" w:cs="Times New Roman"/>
                <w:sz w:val="20"/>
                <w:szCs w:val="20"/>
                <w:lang w:eastAsia="pl-PL"/>
              </w:rPr>
              <w:t>Plan ogólny gminy</w:t>
            </w:r>
          </w:p>
        </w:tc>
        <w:tc>
          <w:tcPr>
            <w:tcW w:w="3689" w:type="dxa"/>
            <w:vMerge w:val="restart"/>
            <w:shd w:val="clear" w:color="auto" w:fill="auto"/>
          </w:tcPr>
          <w:p w14:paraId="2CACF120" w14:textId="2973918D" w:rsidR="00C36B6B" w:rsidRPr="007C6735" w:rsidRDefault="00C36B6B" w:rsidP="00523A7E">
            <w:pPr>
              <w:spacing w:beforeLines="60" w:before="144" w:afterLines="60" w:after="144" w:line="240" w:lineRule="auto"/>
              <w:rPr>
                <w:rFonts w:ascii="Times New Roman" w:hAnsi="Times New Roman" w:cs="Times New Roman"/>
                <w:b/>
                <w:bCs/>
                <w:sz w:val="18"/>
                <w:szCs w:val="18"/>
              </w:rPr>
            </w:pPr>
            <w:r w:rsidRPr="007C6735">
              <w:rPr>
                <w:rFonts w:ascii="Times New Roman" w:hAnsi="Times New Roman" w:cs="Times New Roman"/>
                <w:b/>
                <w:bCs/>
                <w:sz w:val="18"/>
                <w:szCs w:val="18"/>
              </w:rPr>
              <w:t>Numer i data aktu normatywnego, nazwa organu oraz miejsce publikacji:</w:t>
            </w:r>
          </w:p>
          <w:p w14:paraId="459072E8" w14:textId="51950B0B" w:rsidR="009F0279" w:rsidRPr="007C6735" w:rsidRDefault="009F0279" w:rsidP="00213F29">
            <w:pPr>
              <w:spacing w:beforeLines="60" w:before="144" w:afterLines="60" w:after="144" w:line="240" w:lineRule="auto"/>
              <w:rPr>
                <w:rFonts w:ascii="Times New Roman" w:hAnsi="Times New Roman" w:cs="Times New Roman"/>
                <w:b/>
                <w:bCs/>
                <w:sz w:val="18"/>
                <w:szCs w:val="18"/>
              </w:rPr>
            </w:pPr>
            <w:r w:rsidRPr="007C6735">
              <w:rPr>
                <w:rFonts w:ascii="Times New Roman" w:hAnsi="Times New Roman" w:cs="Times New Roman"/>
                <w:b/>
                <w:bCs/>
                <w:sz w:val="18"/>
                <w:szCs w:val="18"/>
              </w:rPr>
              <w:t>UCHWAŁA NR 1436/LXXVI/2023 RADY MIEJSKIEJ W PIASECZNIE Z DNIA 18.10.2023 r. W SPRAWIE PRZYSTĄPIENIA DO SPORZĄDZENIA PLANU OGÓLNEGO MIASTA I GM. PIASECZNO.</w:t>
            </w:r>
          </w:p>
          <w:p w14:paraId="6DF7627B" w14:textId="68B674A5" w:rsidR="00230B6A" w:rsidRPr="007C6735" w:rsidRDefault="00230B6A" w:rsidP="00213F29">
            <w:pPr>
              <w:spacing w:beforeLines="60" w:before="144" w:afterLines="60" w:after="144" w:line="240" w:lineRule="auto"/>
              <w:rPr>
                <w:rFonts w:ascii="Times New Roman" w:hAnsi="Times New Roman" w:cs="Times New Roman"/>
                <w:b/>
                <w:bCs/>
                <w:sz w:val="18"/>
                <w:szCs w:val="18"/>
              </w:rPr>
            </w:pPr>
            <w:r w:rsidRPr="007C6735">
              <w:rPr>
                <w:rFonts w:ascii="Times New Roman" w:hAnsi="Times New Roman" w:cs="Times New Roman"/>
                <w:b/>
                <w:bCs/>
                <w:sz w:val="18"/>
                <w:szCs w:val="18"/>
              </w:rPr>
              <w:t>Link do uchwały:</w:t>
            </w:r>
          </w:p>
          <w:p w14:paraId="7110D253" w14:textId="4711A411" w:rsidR="00744F29" w:rsidRPr="007C6735" w:rsidRDefault="00744F29" w:rsidP="00213F29">
            <w:pPr>
              <w:spacing w:beforeLines="60" w:before="144" w:afterLines="60" w:after="144" w:line="240" w:lineRule="auto"/>
              <w:rPr>
                <w:rFonts w:ascii="Times New Roman" w:hAnsi="Times New Roman" w:cs="Times New Roman"/>
                <w:sz w:val="18"/>
                <w:szCs w:val="18"/>
              </w:rPr>
            </w:pPr>
            <w:hyperlink r:id="rId14" w:history="1">
              <w:r w:rsidRPr="007C6735">
                <w:rPr>
                  <w:rFonts w:ascii="Times New Roman" w:hAnsi="Times New Roman" w:cs="Times New Roman"/>
                  <w:sz w:val="18"/>
                  <w:szCs w:val="18"/>
                </w:rPr>
                <w:t>https://bip.piaseczno.eu/artykul/491/12122/plan-ogolny</w:t>
              </w:r>
            </w:hyperlink>
          </w:p>
          <w:p w14:paraId="713D88F0" w14:textId="2A45746E" w:rsidR="00213F29" w:rsidRPr="007C6735" w:rsidRDefault="00213F29" w:rsidP="00213F29">
            <w:pPr>
              <w:spacing w:beforeLines="60" w:before="144" w:afterLines="60" w:after="144" w:line="240" w:lineRule="auto"/>
              <w:rPr>
                <w:rFonts w:ascii="Times New Roman" w:hAnsi="Times New Roman" w:cs="Times New Roman"/>
                <w:b/>
                <w:bCs/>
                <w:sz w:val="18"/>
                <w:szCs w:val="18"/>
              </w:rPr>
            </w:pPr>
            <w:r w:rsidRPr="007C6735">
              <w:rPr>
                <w:rFonts w:ascii="Times New Roman" w:hAnsi="Times New Roman" w:cs="Times New Roman"/>
                <w:b/>
                <w:bCs/>
                <w:sz w:val="18"/>
                <w:szCs w:val="18"/>
              </w:rPr>
              <w:t xml:space="preserve">UCHWAŁA NR 1123/XLVI/2006 RADY MIEJSKIEJ W PIASECZNIE Z DNIA 31.01.2006 ROKU W SPRAWIE UCHWALENIA MIEJSCOWEGO PLANU ZAGOSPODAROWANIA PRZESTRZENNEGO CZĘŚCI WSI BOBROWIEC </w:t>
            </w:r>
          </w:p>
          <w:p w14:paraId="48AB0B13" w14:textId="77777777" w:rsidR="00230B6A" w:rsidRPr="007C6735" w:rsidRDefault="00230B6A" w:rsidP="00230B6A">
            <w:pPr>
              <w:spacing w:beforeLines="60" w:before="144" w:afterLines="60" w:after="144" w:line="240" w:lineRule="auto"/>
              <w:rPr>
                <w:rFonts w:ascii="Times New Roman" w:hAnsi="Times New Roman" w:cs="Times New Roman"/>
                <w:b/>
                <w:bCs/>
                <w:sz w:val="18"/>
                <w:szCs w:val="18"/>
              </w:rPr>
            </w:pPr>
            <w:r w:rsidRPr="007C6735">
              <w:rPr>
                <w:rFonts w:ascii="Times New Roman" w:hAnsi="Times New Roman" w:cs="Times New Roman"/>
                <w:b/>
                <w:bCs/>
                <w:sz w:val="18"/>
                <w:szCs w:val="18"/>
              </w:rPr>
              <w:t>Link do uchwały:</w:t>
            </w:r>
          </w:p>
          <w:p w14:paraId="099A9910" w14:textId="77777777" w:rsidR="000113B1" w:rsidRPr="007C6735" w:rsidRDefault="000113B1" w:rsidP="000113B1">
            <w:pPr>
              <w:spacing w:beforeLines="60" w:before="144" w:afterLines="60" w:after="144" w:line="240" w:lineRule="auto"/>
              <w:rPr>
                <w:rFonts w:ascii="Times New Roman" w:hAnsi="Times New Roman" w:cs="Times New Roman"/>
                <w:sz w:val="18"/>
                <w:szCs w:val="18"/>
              </w:rPr>
            </w:pPr>
            <w:r w:rsidRPr="007C6735">
              <w:rPr>
                <w:rFonts w:ascii="Times New Roman" w:hAnsi="Times New Roman" w:cs="Times New Roman"/>
                <w:sz w:val="18"/>
                <w:szCs w:val="18"/>
              </w:rPr>
              <w:t>https://bip.piaseczno.eu/uchwala/5365/uchwala-nr-1123-xlvi-2006</w:t>
            </w:r>
          </w:p>
          <w:p w14:paraId="31EF14CA" w14:textId="1F51D574" w:rsidR="0014246B" w:rsidRPr="007C6735" w:rsidRDefault="00523A7E" w:rsidP="00523A7E">
            <w:pPr>
              <w:spacing w:beforeLines="60" w:before="144" w:afterLines="60" w:after="144" w:line="240" w:lineRule="auto"/>
              <w:rPr>
                <w:rFonts w:ascii="Times New Roman" w:hAnsi="Times New Roman" w:cs="Times New Roman"/>
                <w:b/>
                <w:bCs/>
                <w:sz w:val="18"/>
                <w:szCs w:val="18"/>
              </w:rPr>
            </w:pPr>
            <w:r w:rsidRPr="007C6735">
              <w:rPr>
                <w:rFonts w:ascii="Times New Roman" w:hAnsi="Times New Roman" w:cs="Times New Roman"/>
                <w:b/>
                <w:bCs/>
                <w:sz w:val="18"/>
                <w:szCs w:val="18"/>
              </w:rPr>
              <w:t>UCHWAŁA Nr </w:t>
            </w:r>
            <w:r w:rsidR="00177281" w:rsidRPr="007C6735">
              <w:rPr>
                <w:rFonts w:ascii="Times New Roman" w:hAnsi="Times New Roman" w:cs="Times New Roman"/>
                <w:b/>
                <w:bCs/>
                <w:sz w:val="18"/>
                <w:szCs w:val="18"/>
              </w:rPr>
              <w:t>1035/LI/2022</w:t>
            </w:r>
            <w:r w:rsidR="00C36B6B" w:rsidRPr="007C6735">
              <w:rPr>
                <w:rFonts w:ascii="Times New Roman" w:hAnsi="Times New Roman" w:cs="Times New Roman"/>
                <w:b/>
                <w:bCs/>
                <w:sz w:val="18"/>
                <w:szCs w:val="18"/>
              </w:rPr>
              <w:t xml:space="preserve"> RADY </w:t>
            </w:r>
            <w:r w:rsidR="00177281" w:rsidRPr="007C6735">
              <w:rPr>
                <w:rFonts w:ascii="Times New Roman" w:hAnsi="Times New Roman" w:cs="Times New Roman"/>
                <w:b/>
                <w:bCs/>
                <w:sz w:val="18"/>
                <w:szCs w:val="18"/>
              </w:rPr>
              <w:t>MIEJSKIEJ W PIASECZNIE</w:t>
            </w:r>
            <w:r w:rsidRPr="007C6735">
              <w:rPr>
                <w:rFonts w:ascii="Times New Roman" w:hAnsi="Times New Roman" w:cs="Times New Roman"/>
                <w:b/>
                <w:bCs/>
                <w:sz w:val="18"/>
                <w:szCs w:val="18"/>
              </w:rPr>
              <w:br/>
            </w:r>
            <w:r w:rsidR="00705297" w:rsidRPr="007C6735">
              <w:rPr>
                <w:rFonts w:ascii="Times New Roman" w:hAnsi="Times New Roman" w:cs="Times New Roman"/>
                <w:b/>
                <w:bCs/>
                <w:sz w:val="18"/>
                <w:szCs w:val="18"/>
              </w:rPr>
              <w:t>Z DNIA</w:t>
            </w:r>
            <w:r w:rsidRPr="007C6735">
              <w:rPr>
                <w:rFonts w:ascii="Times New Roman" w:hAnsi="Times New Roman" w:cs="Times New Roman"/>
                <w:b/>
                <w:bCs/>
                <w:sz w:val="18"/>
                <w:szCs w:val="18"/>
              </w:rPr>
              <w:t xml:space="preserve"> </w:t>
            </w:r>
            <w:r w:rsidR="00177281" w:rsidRPr="007C6735">
              <w:rPr>
                <w:rFonts w:ascii="Times New Roman" w:hAnsi="Times New Roman" w:cs="Times New Roman"/>
                <w:b/>
                <w:bCs/>
                <w:sz w:val="18"/>
                <w:szCs w:val="18"/>
              </w:rPr>
              <w:t xml:space="preserve">06.06.2022 </w:t>
            </w:r>
            <w:r w:rsidRPr="007C6735">
              <w:rPr>
                <w:rFonts w:ascii="Times New Roman" w:hAnsi="Times New Roman" w:cs="Times New Roman"/>
                <w:b/>
                <w:bCs/>
                <w:sz w:val="18"/>
                <w:szCs w:val="18"/>
              </w:rPr>
              <w:t xml:space="preserve">ROKU </w:t>
            </w:r>
            <w:r w:rsidR="00177281" w:rsidRPr="007C6735">
              <w:rPr>
                <w:rFonts w:ascii="Times New Roman" w:hAnsi="Times New Roman" w:cs="Times New Roman"/>
                <w:b/>
                <w:bCs/>
                <w:sz w:val="18"/>
                <w:szCs w:val="18"/>
              </w:rPr>
              <w:t>W SPRAWIE UCHWALENIA ZMIANY MIEJSCOWEGO PLANU ZAGOSPODAROWANIA PRZESTRZENNEGO CZĘŚCI WSI BOBROWIEC</w:t>
            </w:r>
          </w:p>
          <w:p w14:paraId="562760AD" w14:textId="77777777" w:rsidR="00230B6A" w:rsidRPr="007C6735" w:rsidRDefault="00230B6A" w:rsidP="00230B6A">
            <w:pPr>
              <w:spacing w:beforeLines="60" w:before="144" w:afterLines="60" w:after="144" w:line="240" w:lineRule="auto"/>
              <w:rPr>
                <w:rFonts w:ascii="Times New Roman" w:hAnsi="Times New Roman" w:cs="Times New Roman"/>
                <w:b/>
                <w:bCs/>
                <w:sz w:val="18"/>
                <w:szCs w:val="18"/>
              </w:rPr>
            </w:pPr>
            <w:r w:rsidRPr="007C6735">
              <w:rPr>
                <w:rFonts w:ascii="Times New Roman" w:hAnsi="Times New Roman" w:cs="Times New Roman"/>
                <w:b/>
                <w:bCs/>
                <w:sz w:val="18"/>
                <w:szCs w:val="18"/>
              </w:rPr>
              <w:t>Link do uchwały:</w:t>
            </w:r>
          </w:p>
          <w:p w14:paraId="31688585" w14:textId="0046AF3D" w:rsidR="00744F29" w:rsidRPr="007C6735" w:rsidRDefault="00744F29" w:rsidP="00230B6A">
            <w:pPr>
              <w:spacing w:beforeLines="60" w:before="144" w:afterLines="60" w:after="144" w:line="240" w:lineRule="auto"/>
              <w:rPr>
                <w:rFonts w:ascii="Times New Roman" w:hAnsi="Times New Roman" w:cs="Times New Roman"/>
                <w:sz w:val="18"/>
                <w:szCs w:val="18"/>
              </w:rPr>
            </w:pPr>
            <w:r w:rsidRPr="007C6735">
              <w:rPr>
                <w:rFonts w:ascii="Times New Roman" w:hAnsi="Times New Roman" w:cs="Times New Roman"/>
                <w:sz w:val="18"/>
                <w:szCs w:val="18"/>
              </w:rPr>
              <w:t>https://bip.piaseczno.eu/uchwala/9440/uchwala-nr-1035-li-2022</w:t>
            </w:r>
          </w:p>
          <w:p w14:paraId="01B7AD27" w14:textId="0A1F1161" w:rsidR="00C36B6B" w:rsidRPr="007C6735" w:rsidRDefault="00C36B6B" w:rsidP="00523A7E">
            <w:pPr>
              <w:spacing w:beforeLines="60" w:before="144" w:afterLines="60" w:after="144" w:line="240" w:lineRule="auto"/>
              <w:rPr>
                <w:rFonts w:ascii="Times New Roman" w:hAnsi="Times New Roman" w:cs="Times New Roman"/>
                <w:b/>
                <w:bCs/>
                <w:sz w:val="18"/>
                <w:szCs w:val="18"/>
              </w:rPr>
            </w:pPr>
            <w:r w:rsidRPr="007C6735">
              <w:rPr>
                <w:rFonts w:ascii="Times New Roman" w:hAnsi="Times New Roman" w:cs="Times New Roman"/>
                <w:b/>
                <w:bCs/>
                <w:sz w:val="18"/>
                <w:szCs w:val="18"/>
              </w:rPr>
              <w:t>DECYZJ</w:t>
            </w:r>
            <w:r w:rsidR="00744F29" w:rsidRPr="007C6735">
              <w:rPr>
                <w:rFonts w:ascii="Times New Roman" w:hAnsi="Times New Roman" w:cs="Times New Roman"/>
                <w:b/>
                <w:bCs/>
                <w:sz w:val="18"/>
                <w:szCs w:val="18"/>
              </w:rPr>
              <w:t>A</w:t>
            </w:r>
            <w:r w:rsidRPr="007C6735">
              <w:rPr>
                <w:rFonts w:ascii="Times New Roman" w:hAnsi="Times New Roman" w:cs="Times New Roman"/>
                <w:b/>
                <w:bCs/>
                <w:sz w:val="18"/>
                <w:szCs w:val="18"/>
              </w:rPr>
              <w:t xml:space="preserve"> </w:t>
            </w:r>
            <w:r w:rsidR="00177281" w:rsidRPr="007C6735">
              <w:rPr>
                <w:rFonts w:ascii="Times New Roman" w:hAnsi="Times New Roman" w:cs="Times New Roman"/>
                <w:b/>
                <w:bCs/>
                <w:sz w:val="18"/>
                <w:szCs w:val="18"/>
              </w:rPr>
              <w:t>UDZIELAJAC</w:t>
            </w:r>
            <w:r w:rsidR="00744F29" w:rsidRPr="007C6735">
              <w:rPr>
                <w:rFonts w:ascii="Times New Roman" w:hAnsi="Times New Roman" w:cs="Times New Roman"/>
                <w:b/>
                <w:bCs/>
                <w:sz w:val="18"/>
                <w:szCs w:val="18"/>
              </w:rPr>
              <w:t>A</w:t>
            </w:r>
            <w:r w:rsidR="00177281" w:rsidRPr="007C6735">
              <w:rPr>
                <w:rFonts w:ascii="Times New Roman" w:hAnsi="Times New Roman" w:cs="Times New Roman"/>
                <w:b/>
                <w:bCs/>
                <w:sz w:val="18"/>
                <w:szCs w:val="18"/>
              </w:rPr>
              <w:t xml:space="preserve"> POZWOLENI</w:t>
            </w:r>
            <w:r w:rsidR="00744F29" w:rsidRPr="007C6735">
              <w:rPr>
                <w:rFonts w:ascii="Times New Roman" w:hAnsi="Times New Roman" w:cs="Times New Roman"/>
                <w:b/>
                <w:bCs/>
                <w:sz w:val="18"/>
                <w:szCs w:val="18"/>
              </w:rPr>
              <w:t>E</w:t>
            </w:r>
            <w:r w:rsidR="00177281" w:rsidRPr="007C6735">
              <w:rPr>
                <w:rFonts w:ascii="Times New Roman" w:hAnsi="Times New Roman" w:cs="Times New Roman"/>
                <w:b/>
                <w:bCs/>
                <w:sz w:val="18"/>
                <w:szCs w:val="18"/>
              </w:rPr>
              <w:t xml:space="preserve"> NA BUDOWĘ </w:t>
            </w:r>
            <w:r w:rsidRPr="007C6735">
              <w:rPr>
                <w:rFonts w:ascii="Times New Roman" w:hAnsi="Times New Roman" w:cs="Times New Roman"/>
                <w:b/>
                <w:bCs/>
                <w:sz w:val="18"/>
                <w:szCs w:val="18"/>
              </w:rPr>
              <w:t>WYDAN</w:t>
            </w:r>
            <w:r w:rsidR="00744F29" w:rsidRPr="007C6735">
              <w:rPr>
                <w:rFonts w:ascii="Times New Roman" w:hAnsi="Times New Roman" w:cs="Times New Roman"/>
                <w:b/>
                <w:bCs/>
                <w:sz w:val="18"/>
                <w:szCs w:val="18"/>
              </w:rPr>
              <w:t>A</w:t>
            </w:r>
            <w:r w:rsidRPr="007C6735">
              <w:rPr>
                <w:rFonts w:ascii="Times New Roman" w:hAnsi="Times New Roman" w:cs="Times New Roman"/>
                <w:b/>
                <w:bCs/>
                <w:sz w:val="18"/>
                <w:szCs w:val="18"/>
              </w:rPr>
              <w:t xml:space="preserve"> PRZEZ </w:t>
            </w:r>
            <w:r w:rsidR="008A3490" w:rsidRPr="007C6735">
              <w:rPr>
                <w:rFonts w:ascii="Times New Roman" w:hAnsi="Times New Roman" w:cs="Times New Roman"/>
                <w:b/>
                <w:bCs/>
                <w:sz w:val="18"/>
                <w:szCs w:val="18"/>
              </w:rPr>
              <w:t>STAROSTĘ PIASECZYŃSKIEGO</w:t>
            </w:r>
            <w:r w:rsidRPr="007C6735">
              <w:rPr>
                <w:rFonts w:ascii="Times New Roman" w:hAnsi="Times New Roman" w:cs="Times New Roman"/>
                <w:b/>
                <w:bCs/>
                <w:sz w:val="18"/>
                <w:szCs w:val="18"/>
              </w:rPr>
              <w:t>:</w:t>
            </w:r>
          </w:p>
          <w:p w14:paraId="45D7A8B0" w14:textId="1F2E2E9F" w:rsidR="00E57288" w:rsidRPr="007C6735" w:rsidRDefault="00E57288" w:rsidP="00E57288">
            <w:pPr>
              <w:spacing w:beforeLines="60" w:before="144" w:afterLines="60" w:after="144" w:line="240" w:lineRule="auto"/>
              <w:jc w:val="both"/>
              <w:rPr>
                <w:rFonts w:ascii="Times New Roman" w:hAnsi="Times New Roman" w:cs="Times New Roman"/>
                <w:sz w:val="18"/>
                <w:szCs w:val="18"/>
              </w:rPr>
            </w:pPr>
            <w:r w:rsidRPr="007C6735">
              <w:rPr>
                <w:rFonts w:ascii="Times New Roman" w:hAnsi="Times New Roman" w:cs="Times New Roman"/>
                <w:sz w:val="18"/>
                <w:szCs w:val="18"/>
              </w:rPr>
              <w:t xml:space="preserve">DLA </w:t>
            </w:r>
            <w:r w:rsidR="00744F29" w:rsidRPr="007C6735">
              <w:rPr>
                <w:rFonts w:ascii="Times New Roman" w:hAnsi="Times New Roman" w:cs="Times New Roman"/>
                <w:sz w:val="18"/>
                <w:szCs w:val="18"/>
              </w:rPr>
              <w:t xml:space="preserve">WSZYSTKICH </w:t>
            </w:r>
            <w:r w:rsidRPr="007C6735">
              <w:rPr>
                <w:rFonts w:ascii="Times New Roman" w:hAnsi="Times New Roman" w:cs="Times New Roman"/>
                <w:sz w:val="18"/>
                <w:szCs w:val="18"/>
              </w:rPr>
              <w:t>BUDYNK</w:t>
            </w:r>
            <w:r w:rsidR="00744F29" w:rsidRPr="007C6735">
              <w:rPr>
                <w:rFonts w:ascii="Times New Roman" w:hAnsi="Times New Roman" w:cs="Times New Roman"/>
                <w:sz w:val="18"/>
                <w:szCs w:val="18"/>
              </w:rPr>
              <w:t>ÓW</w:t>
            </w:r>
            <w:r w:rsidRPr="007C6735">
              <w:rPr>
                <w:rFonts w:ascii="Times New Roman" w:hAnsi="Times New Roman" w:cs="Times New Roman"/>
                <w:sz w:val="18"/>
                <w:szCs w:val="18"/>
              </w:rPr>
              <w:t xml:space="preserve"> </w:t>
            </w:r>
            <w:r w:rsidR="00744F29" w:rsidRPr="007C6735">
              <w:rPr>
                <w:rFonts w:ascii="Times New Roman" w:hAnsi="Times New Roman" w:cs="Times New Roman"/>
                <w:sz w:val="18"/>
                <w:szCs w:val="18"/>
              </w:rPr>
              <w:t>(H, J, K, L, M, N, O, P)</w:t>
            </w:r>
          </w:p>
          <w:p w14:paraId="544D6F0A" w14:textId="36D047A7" w:rsidR="009F0279" w:rsidRPr="007C6735" w:rsidRDefault="00E57288" w:rsidP="00E57288">
            <w:pPr>
              <w:spacing w:beforeLines="60" w:before="144" w:afterLines="60" w:after="144" w:line="240" w:lineRule="auto"/>
              <w:jc w:val="both"/>
              <w:rPr>
                <w:rFonts w:ascii="Times New Roman" w:hAnsi="Times New Roman" w:cs="Times New Roman"/>
                <w:sz w:val="18"/>
                <w:szCs w:val="18"/>
              </w:rPr>
            </w:pPr>
            <w:r w:rsidRPr="007C6735">
              <w:rPr>
                <w:rFonts w:ascii="Times New Roman" w:hAnsi="Times New Roman" w:cs="Times New Roman"/>
                <w:sz w:val="18"/>
                <w:szCs w:val="18"/>
              </w:rPr>
              <w:lastRenderedPageBreak/>
              <w:t xml:space="preserve">DECYZJA NR </w:t>
            </w:r>
            <w:r w:rsidR="00744F29" w:rsidRPr="007C6735">
              <w:rPr>
                <w:rFonts w:ascii="Times New Roman" w:hAnsi="Times New Roman" w:cs="Times New Roman"/>
                <w:sz w:val="18"/>
                <w:szCs w:val="18"/>
              </w:rPr>
              <w:t>383</w:t>
            </w:r>
            <w:r w:rsidRPr="007C6735">
              <w:rPr>
                <w:rFonts w:ascii="Times New Roman" w:hAnsi="Times New Roman" w:cs="Times New Roman"/>
                <w:sz w:val="18"/>
                <w:szCs w:val="18"/>
              </w:rPr>
              <w:t xml:space="preserve">/2024 Z DNIA </w:t>
            </w:r>
            <w:r w:rsidR="00744F29" w:rsidRPr="007C6735">
              <w:rPr>
                <w:rFonts w:ascii="Times New Roman" w:hAnsi="Times New Roman" w:cs="Times New Roman"/>
                <w:sz w:val="18"/>
                <w:szCs w:val="18"/>
              </w:rPr>
              <w:t>14.03</w:t>
            </w:r>
            <w:r w:rsidRPr="007C6735">
              <w:rPr>
                <w:rFonts w:ascii="Times New Roman" w:hAnsi="Times New Roman" w:cs="Times New Roman"/>
                <w:sz w:val="18"/>
                <w:szCs w:val="18"/>
              </w:rPr>
              <w:t>.2024 ROKU</w:t>
            </w:r>
            <w:r w:rsidR="00744F29" w:rsidRPr="007C6735">
              <w:rPr>
                <w:rFonts w:ascii="Times New Roman" w:hAnsi="Times New Roman" w:cs="Times New Roman"/>
                <w:sz w:val="18"/>
                <w:szCs w:val="18"/>
              </w:rPr>
              <w:t xml:space="preserve"> KTÓRA STAŁA SIĘ OSTATECZNA W DNIU 10.04.2024 ROKU</w:t>
            </w:r>
            <w:r w:rsidRPr="007C6735">
              <w:rPr>
                <w:rFonts w:ascii="Times New Roman" w:hAnsi="Times New Roman" w:cs="Times New Roman"/>
                <w:sz w:val="18"/>
                <w:szCs w:val="18"/>
              </w:rPr>
              <w:t xml:space="preserve"> (ZNAK: ARB.6740.</w:t>
            </w:r>
            <w:r w:rsidR="00744F29" w:rsidRPr="007C6735">
              <w:rPr>
                <w:rFonts w:ascii="Times New Roman" w:hAnsi="Times New Roman" w:cs="Times New Roman"/>
                <w:sz w:val="18"/>
                <w:szCs w:val="18"/>
              </w:rPr>
              <w:t>145</w:t>
            </w:r>
            <w:r w:rsidRPr="007C6735">
              <w:rPr>
                <w:rFonts w:ascii="Times New Roman" w:hAnsi="Times New Roman" w:cs="Times New Roman"/>
                <w:sz w:val="18"/>
                <w:szCs w:val="18"/>
              </w:rPr>
              <w:t>.202</w:t>
            </w:r>
            <w:r w:rsidR="00744F29" w:rsidRPr="007C6735">
              <w:rPr>
                <w:rFonts w:ascii="Times New Roman" w:hAnsi="Times New Roman" w:cs="Times New Roman"/>
                <w:sz w:val="18"/>
                <w:szCs w:val="18"/>
              </w:rPr>
              <w:t>4</w:t>
            </w:r>
            <w:r w:rsidRPr="007C6735">
              <w:rPr>
                <w:rFonts w:ascii="Times New Roman" w:hAnsi="Times New Roman" w:cs="Times New Roman"/>
                <w:sz w:val="18"/>
                <w:szCs w:val="18"/>
              </w:rPr>
              <w:t>.</w:t>
            </w:r>
            <w:r w:rsidR="00744F29" w:rsidRPr="007C6735">
              <w:rPr>
                <w:rFonts w:ascii="Times New Roman" w:hAnsi="Times New Roman" w:cs="Times New Roman"/>
                <w:sz w:val="18"/>
                <w:szCs w:val="18"/>
              </w:rPr>
              <w:t>AP</w:t>
            </w:r>
            <w:r w:rsidRPr="007C6735">
              <w:rPr>
                <w:rFonts w:ascii="Times New Roman" w:hAnsi="Times New Roman" w:cs="Times New Roman"/>
                <w:sz w:val="18"/>
                <w:szCs w:val="18"/>
              </w:rPr>
              <w:t>)  WYDANA PRZEZ STAROSTĘ PIASECZYŃSKIEGO</w:t>
            </w:r>
          </w:p>
        </w:tc>
      </w:tr>
      <w:tr w:rsidR="00523A7E" w:rsidRPr="00EB5406" w14:paraId="690F78C2" w14:textId="77777777" w:rsidTr="00523A7E">
        <w:trPr>
          <w:trHeight w:val="839"/>
        </w:trPr>
        <w:tc>
          <w:tcPr>
            <w:tcW w:w="2810" w:type="dxa"/>
            <w:vMerge/>
            <w:shd w:val="clear" w:color="auto" w:fill="F3F3F3"/>
          </w:tcPr>
          <w:p w14:paraId="593D593F" w14:textId="77777777" w:rsidR="00523A7E" w:rsidRPr="00EB5406" w:rsidRDefault="00523A7E"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shd w:val="clear" w:color="auto" w:fill="auto"/>
          </w:tcPr>
          <w:p w14:paraId="2195A75F" w14:textId="77777777" w:rsidR="00523A7E" w:rsidRPr="00EB5406" w:rsidRDefault="00523A7E" w:rsidP="00EC650A">
            <w:pPr>
              <w:spacing w:beforeLines="60" w:before="144" w:afterLines="60" w:after="144"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t>Miejscowy plan zagospodarowania przestrzennego</w:t>
            </w:r>
          </w:p>
        </w:tc>
        <w:tc>
          <w:tcPr>
            <w:tcW w:w="3689" w:type="dxa"/>
            <w:vMerge/>
            <w:shd w:val="clear" w:color="auto" w:fill="auto"/>
          </w:tcPr>
          <w:p w14:paraId="0542A70E" w14:textId="77777777" w:rsidR="00523A7E" w:rsidRPr="00EB5406" w:rsidRDefault="00523A7E" w:rsidP="00EA1C22">
            <w:pPr>
              <w:spacing w:beforeLines="60" w:before="144" w:afterLines="60" w:after="144" w:line="240" w:lineRule="auto"/>
              <w:jc w:val="both"/>
              <w:rPr>
                <w:rFonts w:ascii="Times New Roman" w:eastAsia="Times New Roman" w:hAnsi="Times New Roman" w:cs="Times New Roman"/>
                <w:sz w:val="20"/>
                <w:szCs w:val="20"/>
                <w:highlight w:val="yellow"/>
              </w:rPr>
            </w:pPr>
          </w:p>
        </w:tc>
      </w:tr>
      <w:tr w:rsidR="00EA1C22" w:rsidRPr="00EB5406" w14:paraId="17D122F5" w14:textId="77777777" w:rsidTr="004E2EEB">
        <w:trPr>
          <w:trHeight w:val="317"/>
        </w:trPr>
        <w:tc>
          <w:tcPr>
            <w:tcW w:w="2810" w:type="dxa"/>
            <w:vMerge/>
            <w:shd w:val="clear" w:color="auto" w:fill="F3F3F3"/>
          </w:tcPr>
          <w:p w14:paraId="56BF93E5"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shd w:val="clear" w:color="auto" w:fill="auto"/>
          </w:tcPr>
          <w:p w14:paraId="0E9997A7"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 xml:space="preserve">Miejscowy plan odbudowy </w:t>
            </w:r>
          </w:p>
        </w:tc>
        <w:tc>
          <w:tcPr>
            <w:tcW w:w="3689" w:type="dxa"/>
            <w:vMerge/>
            <w:shd w:val="clear" w:color="auto" w:fill="auto"/>
          </w:tcPr>
          <w:p w14:paraId="355BA4E1"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highlight w:val="yellow"/>
              </w:rPr>
            </w:pPr>
          </w:p>
        </w:tc>
      </w:tr>
      <w:tr w:rsidR="00EA1C22" w:rsidRPr="00EB5406" w14:paraId="2CB5169D" w14:textId="77777777" w:rsidTr="004E2EEB">
        <w:trPr>
          <w:trHeight w:val="317"/>
        </w:trPr>
        <w:tc>
          <w:tcPr>
            <w:tcW w:w="2810" w:type="dxa"/>
            <w:vMerge/>
            <w:shd w:val="clear" w:color="auto" w:fill="F3F3F3"/>
          </w:tcPr>
          <w:p w14:paraId="4D36D4F7"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lang w:eastAsia="pl-PL"/>
              </w:rPr>
            </w:pPr>
          </w:p>
        </w:tc>
        <w:tc>
          <w:tcPr>
            <w:tcW w:w="3419" w:type="dxa"/>
            <w:shd w:val="clear" w:color="auto" w:fill="auto"/>
          </w:tcPr>
          <w:p w14:paraId="4B94D7E7"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Inne</w:t>
            </w:r>
            <w:r w:rsidRPr="00EB5406">
              <w:rPr>
                <w:rFonts w:ascii="Times New Roman" w:eastAsia="Times New Roman" w:hAnsi="Times New Roman" w:cs="Times New Roman"/>
                <w:sz w:val="20"/>
                <w:szCs w:val="20"/>
                <w:vertAlign w:val="superscript"/>
                <w:lang w:eastAsia="pl-PL"/>
              </w:rPr>
              <w:footnoteReference w:customMarkFollows="1" w:id="4"/>
              <w:t>4)</w:t>
            </w:r>
            <w:r w:rsidRPr="00EB5406">
              <w:rPr>
                <w:rFonts w:ascii="Times New Roman" w:eastAsia="Times New Roman" w:hAnsi="Times New Roman" w:cs="Times New Roman"/>
                <w:sz w:val="20"/>
                <w:szCs w:val="20"/>
                <w:lang w:eastAsia="pl-PL"/>
              </w:rPr>
              <w:t xml:space="preserve"> </w:t>
            </w:r>
          </w:p>
        </w:tc>
        <w:tc>
          <w:tcPr>
            <w:tcW w:w="3689" w:type="dxa"/>
            <w:vMerge/>
            <w:shd w:val="clear" w:color="auto" w:fill="auto"/>
          </w:tcPr>
          <w:p w14:paraId="282BA065"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highlight w:val="yellow"/>
              </w:rPr>
            </w:pPr>
          </w:p>
        </w:tc>
      </w:tr>
      <w:tr w:rsidR="00EA1C22" w:rsidRPr="00EB5406" w14:paraId="56DC994D" w14:textId="77777777" w:rsidTr="004E2EEB">
        <w:trPr>
          <w:trHeight w:val="60"/>
        </w:trPr>
        <w:tc>
          <w:tcPr>
            <w:tcW w:w="2810" w:type="dxa"/>
            <w:vMerge w:val="restart"/>
            <w:shd w:val="clear" w:color="auto" w:fill="F3F3F3"/>
          </w:tcPr>
          <w:p w14:paraId="3A31494C"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Ustalenia obowiązującego miejscowego planu zagospodarowania przestrzennego dla terenu objętego przedsięwzięciem deweloperskim lub zadaniem inwestycyjnym</w:t>
            </w:r>
            <w:r w:rsidRPr="00EB5406">
              <w:rPr>
                <w:rFonts w:ascii="Times New Roman" w:eastAsia="Times New Roman" w:hAnsi="Times New Roman" w:cs="Times New Roman"/>
                <w:sz w:val="20"/>
                <w:szCs w:val="20"/>
              </w:rPr>
              <w:t xml:space="preserve"> </w:t>
            </w:r>
          </w:p>
          <w:p w14:paraId="0FD5AE4C"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p>
        </w:tc>
        <w:tc>
          <w:tcPr>
            <w:tcW w:w="3419" w:type="dxa"/>
            <w:shd w:val="clear" w:color="auto" w:fill="auto"/>
          </w:tcPr>
          <w:p w14:paraId="138C4A3E"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Przeznaczenie terenu</w:t>
            </w:r>
          </w:p>
        </w:tc>
        <w:tc>
          <w:tcPr>
            <w:tcW w:w="3689" w:type="dxa"/>
            <w:shd w:val="clear" w:color="auto" w:fill="auto"/>
          </w:tcPr>
          <w:p w14:paraId="0CED0618" w14:textId="77777777" w:rsidR="00875D67" w:rsidRPr="00B57B19" w:rsidRDefault="00875D67" w:rsidP="00177281">
            <w:pPr>
              <w:spacing w:beforeLines="60" w:before="144" w:afterLines="60" w:after="144" w:line="240" w:lineRule="auto"/>
              <w:rPr>
                <w:rFonts w:ascii="Times New Roman" w:eastAsia="Times New Roman" w:hAnsi="Times New Roman" w:cs="Times New Roman"/>
                <w:b/>
                <w:bCs/>
                <w:sz w:val="20"/>
                <w:szCs w:val="20"/>
              </w:rPr>
            </w:pPr>
            <w:r w:rsidRPr="00B57B19">
              <w:rPr>
                <w:rFonts w:ascii="Times New Roman" w:eastAsia="Times New Roman" w:hAnsi="Times New Roman" w:cs="Times New Roman"/>
                <w:b/>
                <w:bCs/>
                <w:sz w:val="20"/>
                <w:szCs w:val="20"/>
              </w:rPr>
              <w:t xml:space="preserve">UCHWAŁA NR 1123/XLVI/2006 RADY MIEJSKIEJ W PIASECZNIE Z DNIA 31.01.2006 ROKU W SPRAWIE UCHWALENIA MIEJSCOWEGO PLANU ZAGOSPODAROWANIA PRZESTRZENNEGO CZĘŚCI WSI BOBROWIEC </w:t>
            </w:r>
          </w:p>
          <w:p w14:paraId="76557CE0" w14:textId="16712033" w:rsidR="00875D67" w:rsidRPr="006E3AE8" w:rsidRDefault="00875D67" w:rsidP="00177281">
            <w:pPr>
              <w:spacing w:beforeLines="60" w:before="144" w:afterLines="60" w:after="144" w:line="240" w:lineRule="auto"/>
              <w:rPr>
                <w:rFonts w:ascii="Times New Roman" w:eastAsia="Times New Roman" w:hAnsi="Times New Roman" w:cs="Times New Roman"/>
                <w:b/>
                <w:bCs/>
                <w:sz w:val="20"/>
                <w:szCs w:val="20"/>
              </w:rPr>
            </w:pPr>
            <w:r w:rsidRPr="006E3AE8">
              <w:rPr>
                <w:rFonts w:ascii="Times New Roman" w:eastAsia="Times New Roman" w:hAnsi="Times New Roman" w:cs="Times New Roman"/>
                <w:b/>
                <w:bCs/>
                <w:sz w:val="20"/>
                <w:szCs w:val="20"/>
              </w:rPr>
              <w:t>ORAZ</w:t>
            </w:r>
          </w:p>
          <w:p w14:paraId="0928A37F" w14:textId="1837261F" w:rsidR="00635CF2" w:rsidRPr="006E3AE8" w:rsidRDefault="00177281" w:rsidP="00177281">
            <w:pPr>
              <w:spacing w:beforeLines="60" w:before="144" w:afterLines="60" w:after="144" w:line="240" w:lineRule="auto"/>
              <w:rPr>
                <w:rFonts w:ascii="Times New Roman" w:eastAsia="Times New Roman" w:hAnsi="Times New Roman" w:cs="Times New Roman"/>
                <w:b/>
                <w:bCs/>
                <w:sz w:val="20"/>
                <w:szCs w:val="20"/>
              </w:rPr>
            </w:pPr>
            <w:r w:rsidRPr="006E3AE8">
              <w:rPr>
                <w:rFonts w:ascii="Times New Roman" w:eastAsia="Times New Roman" w:hAnsi="Times New Roman" w:cs="Times New Roman"/>
                <w:b/>
                <w:bCs/>
                <w:sz w:val="20"/>
                <w:szCs w:val="20"/>
              </w:rPr>
              <w:t>UCHWAŁA Nr 1035/LI/2022 RADY MIEJSKIEJ W PIASECZNIE</w:t>
            </w:r>
            <w:r w:rsidRPr="006E3AE8">
              <w:rPr>
                <w:rFonts w:ascii="Times New Roman" w:eastAsia="Times New Roman" w:hAnsi="Times New Roman" w:cs="Times New Roman"/>
                <w:b/>
                <w:bCs/>
                <w:sz w:val="20"/>
                <w:szCs w:val="20"/>
              </w:rPr>
              <w:br/>
              <w:t>z dnia 06.06.2022 ROKU W SPRAWIE UCHWALENIA ZMIANY MIEJSCOWEGO PLANU ZAGOSPODAROWANIA PRZESTRZENNEGO CZĘŚCI WSI BOBROWIEC</w:t>
            </w:r>
          </w:p>
          <w:p w14:paraId="4B43C741" w14:textId="43D0E403" w:rsidR="00635CF2" w:rsidRPr="006E3AE8" w:rsidRDefault="00635CF2" w:rsidP="00177281">
            <w:pPr>
              <w:spacing w:beforeLines="60" w:before="144" w:afterLines="60" w:after="144" w:line="240" w:lineRule="auto"/>
              <w:rPr>
                <w:rFonts w:ascii="Times New Roman" w:eastAsia="Times New Roman" w:hAnsi="Times New Roman" w:cs="Times New Roman"/>
                <w:b/>
                <w:bCs/>
                <w:sz w:val="20"/>
                <w:szCs w:val="20"/>
                <w:u w:val="single"/>
              </w:rPr>
            </w:pPr>
            <w:r w:rsidRPr="006E3AE8">
              <w:rPr>
                <w:rFonts w:ascii="Times New Roman" w:eastAsia="Times New Roman" w:hAnsi="Times New Roman" w:cs="Times New Roman"/>
                <w:b/>
                <w:bCs/>
                <w:smallCaps/>
                <w:sz w:val="20"/>
                <w:szCs w:val="20"/>
                <w:u w:val="single"/>
              </w:rPr>
              <w:t xml:space="preserve">dla działek objętych inwestycją i </w:t>
            </w:r>
            <w:r w:rsidR="00C70503" w:rsidRPr="006E3AE8">
              <w:rPr>
                <w:rFonts w:ascii="Times New Roman" w:eastAsia="Times New Roman" w:hAnsi="Times New Roman" w:cs="Times New Roman"/>
                <w:b/>
                <w:bCs/>
                <w:smallCaps/>
                <w:sz w:val="20"/>
                <w:szCs w:val="20"/>
                <w:u w:val="single"/>
              </w:rPr>
              <w:t xml:space="preserve">dla </w:t>
            </w:r>
            <w:r w:rsidRPr="006E3AE8">
              <w:rPr>
                <w:rFonts w:ascii="Times New Roman" w:eastAsia="Times New Roman" w:hAnsi="Times New Roman" w:cs="Times New Roman"/>
                <w:b/>
                <w:bCs/>
                <w:smallCaps/>
                <w:sz w:val="20"/>
                <w:szCs w:val="20"/>
                <w:u w:val="single"/>
              </w:rPr>
              <w:t>dział</w:t>
            </w:r>
            <w:r w:rsidR="006E3AE8" w:rsidRPr="006E3AE8">
              <w:rPr>
                <w:rFonts w:ascii="Times New Roman" w:eastAsia="Times New Roman" w:hAnsi="Times New Roman" w:cs="Times New Roman"/>
                <w:b/>
                <w:bCs/>
                <w:smallCaps/>
                <w:sz w:val="20"/>
                <w:szCs w:val="20"/>
                <w:u w:val="single"/>
              </w:rPr>
              <w:t>ek nr 90/144, 90/136 i 90/146</w:t>
            </w:r>
            <w:r w:rsidRPr="006E3AE8">
              <w:rPr>
                <w:rFonts w:ascii="Times New Roman" w:eastAsia="Times New Roman" w:hAnsi="Times New Roman" w:cs="Times New Roman"/>
                <w:b/>
                <w:bCs/>
                <w:smallCaps/>
                <w:sz w:val="20"/>
                <w:szCs w:val="20"/>
                <w:u w:val="single"/>
              </w:rPr>
              <w:t xml:space="preserve"> </w:t>
            </w:r>
            <w:r w:rsidR="00C70503" w:rsidRPr="006E3AE8">
              <w:rPr>
                <w:rFonts w:ascii="Times New Roman" w:eastAsia="Times New Roman" w:hAnsi="Times New Roman" w:cs="Times New Roman"/>
                <w:b/>
                <w:bCs/>
                <w:smallCaps/>
                <w:sz w:val="20"/>
                <w:szCs w:val="20"/>
                <w:u w:val="single"/>
              </w:rPr>
              <w:t>przewidzian</w:t>
            </w:r>
            <w:r w:rsidR="006E3AE8" w:rsidRPr="006E3AE8">
              <w:rPr>
                <w:rFonts w:ascii="Times New Roman" w:eastAsia="Times New Roman" w:hAnsi="Times New Roman" w:cs="Times New Roman"/>
                <w:b/>
                <w:bCs/>
                <w:smallCaps/>
                <w:sz w:val="20"/>
                <w:szCs w:val="20"/>
                <w:u w:val="single"/>
              </w:rPr>
              <w:t>ych</w:t>
            </w:r>
            <w:r w:rsidR="00C70503" w:rsidRPr="006E3AE8">
              <w:rPr>
                <w:rFonts w:ascii="Times New Roman" w:eastAsia="Times New Roman" w:hAnsi="Times New Roman" w:cs="Times New Roman"/>
                <w:b/>
                <w:bCs/>
                <w:smallCaps/>
                <w:sz w:val="20"/>
                <w:szCs w:val="20"/>
                <w:u w:val="single"/>
              </w:rPr>
              <w:t xml:space="preserve"> na drogę</w:t>
            </w:r>
            <w:r w:rsidR="006E3AE8" w:rsidRPr="006E3AE8">
              <w:rPr>
                <w:rFonts w:ascii="Times New Roman" w:eastAsia="Times New Roman" w:hAnsi="Times New Roman" w:cs="Times New Roman"/>
                <w:b/>
                <w:bCs/>
                <w:smallCaps/>
                <w:sz w:val="20"/>
                <w:szCs w:val="20"/>
                <w:u w:val="single"/>
              </w:rPr>
              <w:t>:</w:t>
            </w:r>
          </w:p>
          <w:p w14:paraId="120C2807" w14:textId="119B48FC" w:rsidR="00635CF2" w:rsidRPr="007C6735" w:rsidRDefault="00410A30" w:rsidP="00CC5CD8">
            <w:pPr>
              <w:spacing w:beforeLines="60" w:before="144" w:afterLines="60" w:after="144" w:line="240" w:lineRule="auto"/>
              <w:rPr>
                <w:rFonts w:ascii="Times New Roman" w:eastAsia="Times New Roman" w:hAnsi="Times New Roman" w:cs="Times New Roman"/>
                <w:smallCaps/>
                <w:sz w:val="20"/>
                <w:szCs w:val="20"/>
              </w:rPr>
            </w:pPr>
            <w:r w:rsidRPr="006E3AE8">
              <w:rPr>
                <w:rFonts w:ascii="Times New Roman" w:eastAsia="Times New Roman" w:hAnsi="Times New Roman" w:cs="Times New Roman"/>
                <w:sz w:val="20"/>
                <w:szCs w:val="20"/>
              </w:rPr>
              <w:t>17</w:t>
            </w:r>
            <w:r w:rsidR="00641866">
              <w:rPr>
                <w:rFonts w:ascii="Times New Roman" w:eastAsia="Times New Roman" w:hAnsi="Times New Roman" w:cs="Times New Roman"/>
                <w:sz w:val="20"/>
                <w:szCs w:val="20"/>
              </w:rPr>
              <w:t>.</w:t>
            </w:r>
            <w:r w:rsidR="00523A7E" w:rsidRPr="006E3AE8">
              <w:rPr>
                <w:rFonts w:ascii="Times New Roman" w:eastAsia="Times New Roman" w:hAnsi="Times New Roman" w:cs="Times New Roman"/>
                <w:sz w:val="20"/>
                <w:szCs w:val="20"/>
              </w:rPr>
              <w:t xml:space="preserve">MN – </w:t>
            </w:r>
            <w:r w:rsidR="00523A7E" w:rsidRPr="006E3AE8">
              <w:rPr>
                <w:rFonts w:ascii="Times New Roman" w:hAnsi="Times New Roman" w:cs="Times New Roman"/>
                <w:sz w:val="20"/>
                <w:szCs w:val="20"/>
              </w:rPr>
              <w:t xml:space="preserve"> </w:t>
            </w:r>
            <w:r w:rsidR="00523A7E" w:rsidRPr="006E3AE8">
              <w:rPr>
                <w:rFonts w:ascii="Times New Roman" w:eastAsia="Times New Roman" w:hAnsi="Times New Roman" w:cs="Times New Roman"/>
                <w:smallCaps/>
                <w:sz w:val="20"/>
                <w:szCs w:val="20"/>
              </w:rPr>
              <w:t xml:space="preserve">z przeznaczeniem na </w:t>
            </w:r>
            <w:r w:rsidR="00523A7E" w:rsidRPr="007C6735">
              <w:rPr>
                <w:rFonts w:ascii="Times New Roman" w:eastAsia="Times New Roman" w:hAnsi="Times New Roman" w:cs="Times New Roman"/>
                <w:smallCaps/>
                <w:sz w:val="20"/>
                <w:szCs w:val="20"/>
              </w:rPr>
              <w:t>zabudowę mieszkaniową</w:t>
            </w:r>
            <w:r w:rsidR="007C6735" w:rsidRPr="007C6735">
              <w:rPr>
                <w:rFonts w:ascii="Times New Roman" w:eastAsia="Times New Roman" w:hAnsi="Times New Roman" w:cs="Times New Roman"/>
                <w:smallCaps/>
                <w:sz w:val="20"/>
                <w:szCs w:val="20"/>
              </w:rPr>
              <w:t xml:space="preserve"> </w:t>
            </w:r>
            <w:r w:rsidR="00523A7E" w:rsidRPr="007C6735">
              <w:rPr>
                <w:rFonts w:ascii="Times New Roman" w:eastAsia="Times New Roman" w:hAnsi="Times New Roman" w:cs="Times New Roman"/>
                <w:smallCaps/>
                <w:sz w:val="20"/>
                <w:szCs w:val="20"/>
              </w:rPr>
              <w:t xml:space="preserve">jednorodzinną </w:t>
            </w:r>
          </w:p>
          <w:p w14:paraId="130F4760" w14:textId="0D8528E7" w:rsidR="00635CF2" w:rsidRPr="006E3AE8" w:rsidRDefault="00635CF2" w:rsidP="00CC5CD8">
            <w:pPr>
              <w:spacing w:beforeLines="60" w:before="144" w:afterLines="60" w:after="144" w:line="240" w:lineRule="auto"/>
              <w:rPr>
                <w:rFonts w:ascii="Times New Roman" w:eastAsia="Times New Roman" w:hAnsi="Times New Roman" w:cs="Times New Roman"/>
                <w:b/>
                <w:bCs/>
                <w:smallCaps/>
                <w:sz w:val="20"/>
                <w:szCs w:val="20"/>
                <w:u w:val="single"/>
              </w:rPr>
            </w:pPr>
            <w:r w:rsidRPr="006E3AE8">
              <w:rPr>
                <w:rFonts w:ascii="Times New Roman" w:eastAsia="Times New Roman" w:hAnsi="Times New Roman" w:cs="Times New Roman"/>
                <w:b/>
                <w:bCs/>
                <w:smallCaps/>
                <w:sz w:val="20"/>
                <w:szCs w:val="20"/>
                <w:u w:val="single"/>
              </w:rPr>
              <w:t xml:space="preserve">dla działki  drogowej 90/11 </w:t>
            </w:r>
          </w:p>
          <w:p w14:paraId="5250F68E" w14:textId="0B72D1D8" w:rsidR="00635CF2" w:rsidRPr="006E3AE8" w:rsidRDefault="00E1096D" w:rsidP="00CC5CD8">
            <w:pPr>
              <w:spacing w:beforeLines="60" w:before="144" w:afterLines="60" w:after="144" w:line="240" w:lineRule="auto"/>
              <w:rPr>
                <w:rFonts w:ascii="Times New Roman" w:eastAsia="Times New Roman" w:hAnsi="Times New Roman" w:cs="Times New Roman"/>
                <w:smallCaps/>
                <w:sz w:val="20"/>
                <w:szCs w:val="20"/>
              </w:rPr>
            </w:pPr>
            <w:r w:rsidRPr="006E3AE8">
              <w:rPr>
                <w:rFonts w:ascii="Times New Roman" w:eastAsia="Times New Roman" w:hAnsi="Times New Roman" w:cs="Times New Roman"/>
                <w:smallCaps/>
                <w:sz w:val="20"/>
                <w:szCs w:val="20"/>
              </w:rPr>
              <w:t>1</w:t>
            </w:r>
            <w:r w:rsidR="001E3B94">
              <w:rPr>
                <w:rFonts w:ascii="Times New Roman" w:eastAsia="Times New Roman" w:hAnsi="Times New Roman" w:cs="Times New Roman"/>
                <w:smallCaps/>
                <w:sz w:val="20"/>
                <w:szCs w:val="20"/>
              </w:rPr>
              <w:t>.</w:t>
            </w:r>
            <w:r w:rsidR="00635CF2" w:rsidRPr="006E3AE8">
              <w:rPr>
                <w:rFonts w:ascii="Times New Roman" w:eastAsia="Times New Roman" w:hAnsi="Times New Roman" w:cs="Times New Roman"/>
                <w:smallCaps/>
                <w:sz w:val="20"/>
                <w:szCs w:val="20"/>
              </w:rPr>
              <w:t>kdz- tereny komunikacji drogi publiczne klasy drogi zbiorczej</w:t>
            </w:r>
          </w:p>
          <w:p w14:paraId="2274F25F" w14:textId="4EE8F547" w:rsidR="00635CF2" w:rsidRPr="006E3AE8" w:rsidRDefault="00E1096D" w:rsidP="00CC5CD8">
            <w:pPr>
              <w:spacing w:beforeLines="60" w:before="144" w:afterLines="60" w:after="144" w:line="240" w:lineRule="auto"/>
              <w:rPr>
                <w:rFonts w:ascii="Times New Roman" w:eastAsia="Times New Roman" w:hAnsi="Times New Roman" w:cs="Times New Roman"/>
                <w:smallCaps/>
                <w:sz w:val="20"/>
                <w:szCs w:val="20"/>
              </w:rPr>
            </w:pPr>
            <w:r w:rsidRPr="006E3AE8">
              <w:rPr>
                <w:rFonts w:ascii="Times New Roman" w:eastAsia="Times New Roman" w:hAnsi="Times New Roman" w:cs="Times New Roman"/>
                <w:smallCaps/>
                <w:sz w:val="20"/>
                <w:szCs w:val="20"/>
              </w:rPr>
              <w:t>2</w:t>
            </w:r>
            <w:r w:rsidR="001E3B94">
              <w:rPr>
                <w:rFonts w:ascii="Times New Roman" w:eastAsia="Times New Roman" w:hAnsi="Times New Roman" w:cs="Times New Roman"/>
                <w:smallCaps/>
                <w:sz w:val="20"/>
                <w:szCs w:val="20"/>
              </w:rPr>
              <w:t>.</w:t>
            </w:r>
            <w:r w:rsidR="00635CF2" w:rsidRPr="006E3AE8">
              <w:rPr>
                <w:rFonts w:ascii="Times New Roman" w:eastAsia="Times New Roman" w:hAnsi="Times New Roman" w:cs="Times New Roman"/>
                <w:smallCaps/>
                <w:sz w:val="20"/>
                <w:szCs w:val="20"/>
              </w:rPr>
              <w:t xml:space="preserve">kdl - tereny komunikacji drogi publiczne klasy drogi lokalnej </w:t>
            </w:r>
          </w:p>
          <w:p w14:paraId="46F2B150" w14:textId="5A168C45" w:rsidR="00635CF2" w:rsidRPr="006E3AE8" w:rsidRDefault="00E1096D" w:rsidP="00CC5CD8">
            <w:pPr>
              <w:spacing w:beforeLines="60" w:before="144" w:afterLines="60" w:after="144" w:line="240" w:lineRule="auto"/>
              <w:rPr>
                <w:rFonts w:ascii="Times New Roman" w:eastAsia="Times New Roman" w:hAnsi="Times New Roman" w:cs="Times New Roman"/>
                <w:smallCaps/>
                <w:sz w:val="20"/>
                <w:szCs w:val="20"/>
              </w:rPr>
            </w:pPr>
            <w:r w:rsidRPr="006E3AE8">
              <w:rPr>
                <w:rFonts w:ascii="Times New Roman" w:eastAsia="Times New Roman" w:hAnsi="Times New Roman" w:cs="Times New Roman"/>
                <w:smallCaps/>
                <w:sz w:val="20"/>
                <w:szCs w:val="20"/>
              </w:rPr>
              <w:t>7</w:t>
            </w:r>
            <w:r w:rsidR="001E3B94">
              <w:rPr>
                <w:rFonts w:ascii="Times New Roman" w:eastAsia="Times New Roman" w:hAnsi="Times New Roman" w:cs="Times New Roman"/>
                <w:smallCaps/>
                <w:sz w:val="20"/>
                <w:szCs w:val="20"/>
              </w:rPr>
              <w:t>.</w:t>
            </w:r>
            <w:r w:rsidR="00635CF2" w:rsidRPr="006E3AE8">
              <w:rPr>
                <w:rFonts w:ascii="Times New Roman" w:eastAsia="Times New Roman" w:hAnsi="Times New Roman" w:cs="Times New Roman"/>
                <w:smallCaps/>
                <w:sz w:val="20"/>
                <w:szCs w:val="20"/>
              </w:rPr>
              <w:t>kdw- tereny komunikacji drogi wewnętrznej</w:t>
            </w:r>
          </w:p>
          <w:p w14:paraId="290D66A1" w14:textId="7D63BB4D" w:rsidR="00635CF2" w:rsidRPr="006E3AE8" w:rsidRDefault="00635CF2" w:rsidP="00635CF2">
            <w:pPr>
              <w:spacing w:beforeLines="60" w:before="144" w:afterLines="60" w:after="144" w:line="240" w:lineRule="auto"/>
              <w:rPr>
                <w:rFonts w:ascii="Times New Roman" w:eastAsia="Times New Roman" w:hAnsi="Times New Roman" w:cs="Times New Roman"/>
                <w:b/>
                <w:bCs/>
                <w:smallCaps/>
                <w:sz w:val="20"/>
                <w:szCs w:val="20"/>
                <w:u w:val="single"/>
              </w:rPr>
            </w:pPr>
            <w:r w:rsidRPr="006E3AE8">
              <w:rPr>
                <w:rFonts w:ascii="Times New Roman" w:eastAsia="Times New Roman" w:hAnsi="Times New Roman" w:cs="Times New Roman"/>
                <w:b/>
                <w:bCs/>
                <w:smallCaps/>
                <w:sz w:val="20"/>
                <w:szCs w:val="20"/>
                <w:u w:val="single"/>
              </w:rPr>
              <w:t xml:space="preserve">dla działki  drogowej 91/12 </w:t>
            </w:r>
          </w:p>
          <w:p w14:paraId="24CFFAD4" w14:textId="2E1006FD" w:rsidR="00635CF2" w:rsidRPr="006E3AE8" w:rsidRDefault="00E1096D" w:rsidP="00635CF2">
            <w:pPr>
              <w:spacing w:beforeLines="60" w:before="144" w:afterLines="60" w:after="144" w:line="240" w:lineRule="auto"/>
              <w:rPr>
                <w:rFonts w:ascii="Times New Roman" w:eastAsia="Times New Roman" w:hAnsi="Times New Roman" w:cs="Times New Roman"/>
                <w:smallCaps/>
                <w:sz w:val="20"/>
                <w:szCs w:val="20"/>
              </w:rPr>
            </w:pPr>
            <w:r w:rsidRPr="006E3AE8">
              <w:rPr>
                <w:rFonts w:ascii="Times New Roman" w:eastAsia="Times New Roman" w:hAnsi="Times New Roman" w:cs="Times New Roman"/>
                <w:smallCaps/>
                <w:sz w:val="20"/>
                <w:szCs w:val="20"/>
              </w:rPr>
              <w:t>1</w:t>
            </w:r>
            <w:r w:rsidR="001E3B94">
              <w:rPr>
                <w:rFonts w:ascii="Times New Roman" w:eastAsia="Times New Roman" w:hAnsi="Times New Roman" w:cs="Times New Roman"/>
                <w:smallCaps/>
                <w:sz w:val="20"/>
                <w:szCs w:val="20"/>
              </w:rPr>
              <w:t>.</w:t>
            </w:r>
            <w:r w:rsidR="00635CF2" w:rsidRPr="006E3AE8">
              <w:rPr>
                <w:rFonts w:ascii="Times New Roman" w:eastAsia="Times New Roman" w:hAnsi="Times New Roman" w:cs="Times New Roman"/>
                <w:smallCaps/>
                <w:sz w:val="20"/>
                <w:szCs w:val="20"/>
              </w:rPr>
              <w:t>kdz- tereny komunikacji drogi publiczne klasy drogi zbiorczej</w:t>
            </w:r>
          </w:p>
          <w:p w14:paraId="13B50B16" w14:textId="37E8DC2C" w:rsidR="00635CF2" w:rsidRPr="006E3AE8" w:rsidRDefault="00E1096D" w:rsidP="00635CF2">
            <w:pPr>
              <w:spacing w:beforeLines="60" w:before="144" w:afterLines="60" w:after="144" w:line="240" w:lineRule="auto"/>
              <w:rPr>
                <w:rFonts w:ascii="Times New Roman" w:eastAsia="Times New Roman" w:hAnsi="Times New Roman" w:cs="Times New Roman"/>
                <w:smallCaps/>
                <w:sz w:val="20"/>
                <w:szCs w:val="20"/>
              </w:rPr>
            </w:pPr>
            <w:r w:rsidRPr="006E3AE8">
              <w:rPr>
                <w:rFonts w:ascii="Times New Roman" w:eastAsia="Times New Roman" w:hAnsi="Times New Roman" w:cs="Times New Roman"/>
                <w:smallCaps/>
                <w:sz w:val="20"/>
                <w:szCs w:val="20"/>
              </w:rPr>
              <w:t>7</w:t>
            </w:r>
            <w:r w:rsidR="001E3B94">
              <w:rPr>
                <w:rFonts w:ascii="Times New Roman" w:eastAsia="Times New Roman" w:hAnsi="Times New Roman" w:cs="Times New Roman"/>
                <w:smallCaps/>
                <w:sz w:val="20"/>
                <w:szCs w:val="20"/>
              </w:rPr>
              <w:t>.</w:t>
            </w:r>
            <w:r w:rsidR="00635CF2" w:rsidRPr="006E3AE8">
              <w:rPr>
                <w:rFonts w:ascii="Times New Roman" w:eastAsia="Times New Roman" w:hAnsi="Times New Roman" w:cs="Times New Roman"/>
                <w:smallCaps/>
                <w:sz w:val="20"/>
                <w:szCs w:val="20"/>
              </w:rPr>
              <w:t>kdw- tereny komunikacji drogi wewnętrznej</w:t>
            </w:r>
          </w:p>
          <w:p w14:paraId="2AE9E6C7" w14:textId="7B5349AA" w:rsidR="00635CF2" w:rsidRPr="006E3AE8" w:rsidRDefault="00E1096D" w:rsidP="00635CF2">
            <w:pPr>
              <w:spacing w:beforeLines="60" w:before="144" w:afterLines="60" w:after="144" w:line="240" w:lineRule="auto"/>
              <w:rPr>
                <w:rFonts w:ascii="Times New Roman" w:eastAsia="Times New Roman" w:hAnsi="Times New Roman" w:cs="Times New Roman"/>
                <w:smallCaps/>
                <w:sz w:val="20"/>
                <w:szCs w:val="20"/>
              </w:rPr>
            </w:pPr>
            <w:r w:rsidRPr="006E3AE8">
              <w:rPr>
                <w:rFonts w:ascii="Times New Roman" w:eastAsia="Times New Roman" w:hAnsi="Times New Roman" w:cs="Times New Roman"/>
                <w:smallCaps/>
                <w:sz w:val="20"/>
                <w:szCs w:val="20"/>
              </w:rPr>
              <w:t>2</w:t>
            </w:r>
            <w:r w:rsidR="001E3B94">
              <w:rPr>
                <w:rFonts w:ascii="Times New Roman" w:eastAsia="Times New Roman" w:hAnsi="Times New Roman" w:cs="Times New Roman"/>
                <w:smallCaps/>
                <w:sz w:val="20"/>
                <w:szCs w:val="20"/>
              </w:rPr>
              <w:t>.</w:t>
            </w:r>
            <w:r w:rsidR="00635CF2" w:rsidRPr="006E3AE8">
              <w:rPr>
                <w:rFonts w:ascii="Times New Roman" w:eastAsia="Times New Roman" w:hAnsi="Times New Roman" w:cs="Times New Roman"/>
                <w:smallCaps/>
                <w:sz w:val="20"/>
                <w:szCs w:val="20"/>
              </w:rPr>
              <w:t xml:space="preserve">kdl - tereny komunikacji drogi publiczne klasy drogi lokalnej </w:t>
            </w:r>
          </w:p>
          <w:p w14:paraId="0808DB95" w14:textId="453DFC1D" w:rsidR="00635CF2" w:rsidRPr="00EB5406" w:rsidRDefault="00E1096D" w:rsidP="00CC5CD8">
            <w:pPr>
              <w:spacing w:beforeLines="60" w:before="144" w:afterLines="60" w:after="144" w:line="240" w:lineRule="auto"/>
              <w:rPr>
                <w:rFonts w:ascii="Times New Roman" w:eastAsia="Times New Roman" w:hAnsi="Times New Roman" w:cs="Times New Roman"/>
                <w:b/>
                <w:bCs/>
                <w:smallCaps/>
                <w:sz w:val="20"/>
                <w:szCs w:val="20"/>
                <w:highlight w:val="yellow"/>
              </w:rPr>
            </w:pPr>
            <w:r w:rsidRPr="006E3AE8">
              <w:rPr>
                <w:rFonts w:ascii="Times New Roman" w:eastAsia="Times New Roman" w:hAnsi="Times New Roman" w:cs="Times New Roman"/>
                <w:smallCaps/>
                <w:sz w:val="20"/>
                <w:szCs w:val="20"/>
              </w:rPr>
              <w:t>20</w:t>
            </w:r>
            <w:r w:rsidR="001E3B94">
              <w:rPr>
                <w:rFonts w:ascii="Times New Roman" w:eastAsia="Times New Roman" w:hAnsi="Times New Roman" w:cs="Times New Roman"/>
                <w:smallCaps/>
                <w:sz w:val="20"/>
                <w:szCs w:val="20"/>
              </w:rPr>
              <w:t>.</w:t>
            </w:r>
            <w:r w:rsidR="00635CF2" w:rsidRPr="006E3AE8">
              <w:rPr>
                <w:rFonts w:ascii="Times New Roman" w:eastAsia="Times New Roman" w:hAnsi="Times New Roman" w:cs="Times New Roman"/>
                <w:smallCaps/>
                <w:sz w:val="20"/>
                <w:szCs w:val="20"/>
              </w:rPr>
              <w:t>mn- teren zabudowy mieszkaniowej jednorodzinnej</w:t>
            </w:r>
          </w:p>
        </w:tc>
      </w:tr>
      <w:tr w:rsidR="00EA1C22" w:rsidRPr="00EB5406" w14:paraId="6281E986" w14:textId="77777777" w:rsidTr="004E2EEB">
        <w:trPr>
          <w:trHeight w:val="51"/>
        </w:trPr>
        <w:tc>
          <w:tcPr>
            <w:tcW w:w="2810" w:type="dxa"/>
            <w:vMerge/>
            <w:shd w:val="clear" w:color="auto" w:fill="F3F3F3"/>
          </w:tcPr>
          <w:p w14:paraId="67F20553"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4AC31FA3" w14:textId="5BAFE329"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Maksymalna intensywność zabudowy</w:t>
            </w:r>
          </w:p>
        </w:tc>
        <w:tc>
          <w:tcPr>
            <w:tcW w:w="3689" w:type="dxa"/>
            <w:shd w:val="clear" w:color="auto" w:fill="auto"/>
          </w:tcPr>
          <w:p w14:paraId="3AA18BED" w14:textId="6EC5C856" w:rsidR="00EA1C22" w:rsidRPr="00FF727C" w:rsidRDefault="00523A7E" w:rsidP="00CC5CD8">
            <w:pPr>
              <w:spacing w:beforeLines="60" w:before="144" w:afterLines="60" w:after="144" w:line="240" w:lineRule="auto"/>
              <w:rPr>
                <w:rFonts w:ascii="Times New Roman" w:eastAsia="Times New Roman" w:hAnsi="Times New Roman" w:cs="Times New Roman"/>
                <w:smallCaps/>
                <w:sz w:val="20"/>
                <w:szCs w:val="20"/>
              </w:rPr>
            </w:pPr>
            <w:r w:rsidRPr="00FF727C">
              <w:rPr>
                <w:rFonts w:ascii="Times New Roman" w:eastAsia="Times New Roman" w:hAnsi="Times New Roman" w:cs="Times New Roman"/>
                <w:smallCaps/>
                <w:sz w:val="20"/>
                <w:szCs w:val="20"/>
              </w:rPr>
              <w:t xml:space="preserve">maksymalny wskaźnik </w:t>
            </w:r>
            <w:r w:rsidR="00CC5CD8" w:rsidRPr="00FF727C">
              <w:rPr>
                <w:rFonts w:ascii="Times New Roman" w:eastAsia="Times New Roman" w:hAnsi="Times New Roman" w:cs="Times New Roman"/>
                <w:smallCaps/>
                <w:sz w:val="20"/>
                <w:szCs w:val="20"/>
              </w:rPr>
              <w:t xml:space="preserve">intensywności  </w:t>
            </w:r>
            <w:r w:rsidRPr="00FF727C">
              <w:rPr>
                <w:rFonts w:ascii="Times New Roman" w:eastAsia="Times New Roman" w:hAnsi="Times New Roman" w:cs="Times New Roman"/>
                <w:smallCaps/>
                <w:sz w:val="20"/>
                <w:szCs w:val="20"/>
              </w:rPr>
              <w:t>zabudowy</w:t>
            </w:r>
            <w:r w:rsidR="00CC5CD8" w:rsidRPr="00FF727C">
              <w:rPr>
                <w:rFonts w:ascii="Times New Roman" w:eastAsia="Times New Roman" w:hAnsi="Times New Roman" w:cs="Times New Roman"/>
                <w:smallCaps/>
                <w:sz w:val="20"/>
                <w:szCs w:val="20"/>
              </w:rPr>
              <w:t xml:space="preserve"> – </w:t>
            </w:r>
            <w:r w:rsidR="00CC5CD8" w:rsidRPr="00FF727C">
              <w:rPr>
                <w:rFonts w:ascii="Times New Roman" w:eastAsia="Times New Roman" w:hAnsi="Times New Roman" w:cs="Times New Roman"/>
                <w:b/>
                <w:bCs/>
                <w:smallCaps/>
                <w:sz w:val="20"/>
                <w:szCs w:val="20"/>
              </w:rPr>
              <w:t>0,7</w:t>
            </w:r>
          </w:p>
        </w:tc>
      </w:tr>
      <w:tr w:rsidR="00523A7E" w:rsidRPr="00EB5406" w14:paraId="009D7553" w14:textId="77777777" w:rsidTr="004E2EEB">
        <w:trPr>
          <w:trHeight w:val="51"/>
        </w:trPr>
        <w:tc>
          <w:tcPr>
            <w:tcW w:w="2810" w:type="dxa"/>
            <w:vMerge/>
            <w:shd w:val="clear" w:color="auto" w:fill="F3F3F3"/>
          </w:tcPr>
          <w:p w14:paraId="03FBC1C0"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6C4496F9" w14:textId="259362F9"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t>Maksymalna i minimalna nadziemna intensywność zabudowy</w:t>
            </w:r>
          </w:p>
        </w:tc>
        <w:tc>
          <w:tcPr>
            <w:tcW w:w="3689" w:type="dxa"/>
            <w:shd w:val="clear" w:color="auto" w:fill="auto"/>
          </w:tcPr>
          <w:p w14:paraId="2AF97F3F" w14:textId="77777777" w:rsidR="00CC5CD8" w:rsidRPr="00FF727C" w:rsidRDefault="00CC5CD8" w:rsidP="00CC5CD8">
            <w:pPr>
              <w:spacing w:beforeLines="60" w:before="144" w:afterLines="60" w:after="144" w:line="240" w:lineRule="auto"/>
              <w:rPr>
                <w:rFonts w:ascii="Times New Roman" w:eastAsia="Times New Roman" w:hAnsi="Times New Roman" w:cs="Times New Roman"/>
                <w:b/>
                <w:bCs/>
                <w:smallCaps/>
                <w:sz w:val="20"/>
                <w:szCs w:val="20"/>
              </w:rPr>
            </w:pPr>
            <w:r w:rsidRPr="00FF727C">
              <w:rPr>
                <w:rFonts w:ascii="Times New Roman" w:eastAsia="Times New Roman" w:hAnsi="Times New Roman" w:cs="Times New Roman"/>
                <w:smallCaps/>
                <w:sz w:val="20"/>
                <w:szCs w:val="20"/>
              </w:rPr>
              <w:t>maksymalny wskaźnik intensywności zabudowy</w:t>
            </w:r>
            <w:r w:rsidRPr="00FF727C">
              <w:rPr>
                <w:rFonts w:ascii="Times New Roman" w:eastAsia="Times New Roman" w:hAnsi="Times New Roman" w:cs="Times New Roman"/>
                <w:b/>
                <w:bCs/>
                <w:smallCaps/>
                <w:sz w:val="20"/>
                <w:szCs w:val="20"/>
              </w:rPr>
              <w:t xml:space="preserve"> – 0,7</w:t>
            </w:r>
          </w:p>
          <w:p w14:paraId="1E60BF74" w14:textId="55824894" w:rsidR="00CC5CD8" w:rsidRPr="00FF727C" w:rsidRDefault="00CC5CD8" w:rsidP="00CC5CD8">
            <w:pPr>
              <w:spacing w:beforeLines="60" w:before="144" w:afterLines="60" w:after="144" w:line="240" w:lineRule="auto"/>
              <w:rPr>
                <w:rFonts w:ascii="Times New Roman" w:eastAsia="Times New Roman" w:hAnsi="Times New Roman" w:cs="Times New Roman"/>
                <w:b/>
                <w:bCs/>
                <w:smallCaps/>
                <w:sz w:val="20"/>
                <w:szCs w:val="20"/>
              </w:rPr>
            </w:pPr>
            <w:r w:rsidRPr="00FF727C">
              <w:rPr>
                <w:rFonts w:ascii="Times New Roman" w:eastAsia="Times New Roman" w:hAnsi="Times New Roman" w:cs="Times New Roman"/>
                <w:smallCaps/>
                <w:sz w:val="20"/>
                <w:szCs w:val="20"/>
              </w:rPr>
              <w:lastRenderedPageBreak/>
              <w:t>minimalny wskaźnik intensywności zabudowy –</w:t>
            </w:r>
            <w:r w:rsidRPr="00FF727C">
              <w:rPr>
                <w:rFonts w:ascii="Times New Roman" w:eastAsia="Times New Roman" w:hAnsi="Times New Roman" w:cs="Times New Roman"/>
                <w:b/>
                <w:bCs/>
                <w:smallCaps/>
                <w:sz w:val="20"/>
                <w:szCs w:val="20"/>
              </w:rPr>
              <w:t xml:space="preserve"> 0,1</w:t>
            </w:r>
          </w:p>
        </w:tc>
      </w:tr>
      <w:tr w:rsidR="00523A7E" w:rsidRPr="00EB5406" w14:paraId="197A94B9" w14:textId="77777777" w:rsidTr="004E2EEB">
        <w:trPr>
          <w:trHeight w:val="51"/>
        </w:trPr>
        <w:tc>
          <w:tcPr>
            <w:tcW w:w="2810" w:type="dxa"/>
            <w:vMerge/>
            <w:shd w:val="clear" w:color="auto" w:fill="F3F3F3"/>
          </w:tcPr>
          <w:p w14:paraId="367A244B"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06CF1DAD" w14:textId="5A36D505"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t>Maksymalna powierzchnia zabudowy</w:t>
            </w:r>
          </w:p>
        </w:tc>
        <w:tc>
          <w:tcPr>
            <w:tcW w:w="3689" w:type="dxa"/>
            <w:shd w:val="clear" w:color="auto" w:fill="auto"/>
          </w:tcPr>
          <w:p w14:paraId="52B233D0" w14:textId="751704AE" w:rsidR="00523A7E" w:rsidRPr="00EB5406" w:rsidRDefault="006472F2" w:rsidP="00523A7E">
            <w:pPr>
              <w:spacing w:beforeLines="60" w:before="144" w:afterLines="60" w:after="144" w:line="240" w:lineRule="auto"/>
              <w:jc w:val="both"/>
              <w:rPr>
                <w:rFonts w:ascii="Times New Roman" w:eastAsia="Times New Roman" w:hAnsi="Times New Roman" w:cs="Times New Roman"/>
                <w:sz w:val="20"/>
                <w:szCs w:val="20"/>
                <w:highlight w:val="yellow"/>
              </w:rPr>
            </w:pPr>
            <w:r w:rsidRPr="00FF727C">
              <w:rPr>
                <w:rFonts w:ascii="Times New Roman" w:eastAsia="Times New Roman" w:hAnsi="Times New Roman" w:cs="Times New Roman"/>
                <w:smallCaps/>
                <w:sz w:val="20"/>
                <w:szCs w:val="20"/>
              </w:rPr>
              <w:t>nie wskazano w miejscowym planie</w:t>
            </w:r>
          </w:p>
        </w:tc>
      </w:tr>
      <w:tr w:rsidR="00EA1C22" w:rsidRPr="00EB5406" w14:paraId="3BCB94A1" w14:textId="77777777" w:rsidTr="004E2EEB">
        <w:trPr>
          <w:trHeight w:val="51"/>
        </w:trPr>
        <w:tc>
          <w:tcPr>
            <w:tcW w:w="2810" w:type="dxa"/>
            <w:vMerge/>
            <w:shd w:val="clear" w:color="auto" w:fill="F3F3F3"/>
          </w:tcPr>
          <w:p w14:paraId="2CE89F22"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732DB2F1"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Maksymalna wysokość zabudowy</w:t>
            </w:r>
          </w:p>
        </w:tc>
        <w:tc>
          <w:tcPr>
            <w:tcW w:w="3689" w:type="dxa"/>
            <w:shd w:val="clear" w:color="auto" w:fill="auto"/>
          </w:tcPr>
          <w:p w14:paraId="71D71356" w14:textId="77777777" w:rsidR="00CC5CD8" w:rsidRPr="00FF727C" w:rsidRDefault="00CC5CD8" w:rsidP="00EA1C22">
            <w:pPr>
              <w:spacing w:beforeLines="60" w:before="144" w:afterLines="60" w:after="144" w:line="240" w:lineRule="auto"/>
              <w:jc w:val="both"/>
              <w:rPr>
                <w:rFonts w:ascii="Times New Roman" w:eastAsia="Times New Roman" w:hAnsi="Times New Roman" w:cs="Times New Roman"/>
                <w:smallCaps/>
                <w:sz w:val="20"/>
                <w:szCs w:val="20"/>
              </w:rPr>
            </w:pPr>
            <w:r w:rsidRPr="00FF727C">
              <w:rPr>
                <w:rFonts w:ascii="Times New Roman" w:eastAsia="Times New Roman" w:hAnsi="Times New Roman" w:cs="Times New Roman"/>
                <w:smallCaps/>
                <w:sz w:val="20"/>
                <w:szCs w:val="20"/>
              </w:rPr>
              <w:t>dla dachów spadzistych – do 12 m przy realizacji minimum dwóch kondygnacji nadziemnych oraz poddasza użytkowego</w:t>
            </w:r>
          </w:p>
          <w:p w14:paraId="3B36AE5A" w14:textId="21D1B7F6" w:rsidR="009F0279" w:rsidRPr="00EB5406" w:rsidRDefault="009F0279" w:rsidP="009F0279">
            <w:pPr>
              <w:spacing w:beforeLines="60" w:before="144" w:afterLines="60" w:after="144" w:line="240" w:lineRule="auto"/>
              <w:rPr>
                <w:rFonts w:ascii="Times New Roman" w:eastAsia="Times New Roman" w:hAnsi="Times New Roman" w:cs="Times New Roman"/>
                <w:smallCaps/>
                <w:sz w:val="20"/>
                <w:szCs w:val="20"/>
                <w:highlight w:val="yellow"/>
              </w:rPr>
            </w:pPr>
            <w:r w:rsidRPr="00FF727C">
              <w:rPr>
                <w:rFonts w:ascii="Times New Roman" w:eastAsia="Times New Roman" w:hAnsi="Times New Roman" w:cs="Times New Roman"/>
                <w:smallCaps/>
                <w:sz w:val="20"/>
                <w:szCs w:val="20"/>
              </w:rPr>
              <w:t xml:space="preserve">dla dachów płaskich – do 9 m przy realizacji maksimum dwóch kondygnacji nadziemnych </w:t>
            </w:r>
          </w:p>
        </w:tc>
      </w:tr>
      <w:tr w:rsidR="00EA1C22" w:rsidRPr="00EB5406" w14:paraId="50880565" w14:textId="77777777" w:rsidTr="004E2EEB">
        <w:trPr>
          <w:trHeight w:val="51"/>
        </w:trPr>
        <w:tc>
          <w:tcPr>
            <w:tcW w:w="2810" w:type="dxa"/>
            <w:vMerge/>
            <w:shd w:val="clear" w:color="auto" w:fill="F3F3F3"/>
          </w:tcPr>
          <w:p w14:paraId="0C11A77A"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1C52B5A2"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Minimalny udział procentowy powierzchni biologicznie czynnej</w:t>
            </w:r>
          </w:p>
        </w:tc>
        <w:tc>
          <w:tcPr>
            <w:tcW w:w="3689" w:type="dxa"/>
            <w:shd w:val="clear" w:color="auto" w:fill="auto"/>
          </w:tcPr>
          <w:p w14:paraId="2C0ED82D" w14:textId="7B8B872B" w:rsidR="006556F3" w:rsidRPr="00EB5406" w:rsidRDefault="006556F3" w:rsidP="003209EC">
            <w:pPr>
              <w:spacing w:beforeLines="60" w:before="144" w:afterLines="60" w:after="144" w:line="240" w:lineRule="auto"/>
              <w:jc w:val="both"/>
              <w:rPr>
                <w:rFonts w:ascii="Times New Roman" w:eastAsia="Times New Roman" w:hAnsi="Times New Roman" w:cs="Times New Roman"/>
                <w:sz w:val="20"/>
                <w:szCs w:val="20"/>
                <w:highlight w:val="yellow"/>
              </w:rPr>
            </w:pPr>
            <w:r w:rsidRPr="00797B12">
              <w:rPr>
                <w:rFonts w:ascii="Times New Roman" w:eastAsia="Times New Roman" w:hAnsi="Times New Roman" w:cs="Times New Roman"/>
                <w:smallCaps/>
                <w:sz w:val="20"/>
                <w:szCs w:val="20"/>
              </w:rPr>
              <w:t>powierzchnia biologicznie czynna działek budowlanych nie może być mniejsza niż</w:t>
            </w:r>
            <w:r w:rsidR="003209EC" w:rsidRPr="00797B12">
              <w:rPr>
                <w:rFonts w:ascii="Times New Roman" w:eastAsia="Times New Roman" w:hAnsi="Times New Roman" w:cs="Times New Roman"/>
                <w:smallCaps/>
                <w:sz w:val="20"/>
                <w:szCs w:val="20"/>
              </w:rPr>
              <w:t xml:space="preserve"> </w:t>
            </w:r>
            <w:r w:rsidRPr="00797B12">
              <w:rPr>
                <w:rFonts w:ascii="Times New Roman" w:eastAsia="Times New Roman" w:hAnsi="Times New Roman" w:cs="Times New Roman"/>
                <w:smallCaps/>
                <w:sz w:val="20"/>
                <w:szCs w:val="20"/>
              </w:rPr>
              <w:t xml:space="preserve">60% ich powierzchni licząc dla każdej działki budowlanej </w:t>
            </w:r>
          </w:p>
        </w:tc>
      </w:tr>
      <w:tr w:rsidR="00EA1C22" w:rsidRPr="00EB5406" w14:paraId="0173B0C1" w14:textId="77777777" w:rsidTr="004E2EEB">
        <w:trPr>
          <w:trHeight w:val="51"/>
        </w:trPr>
        <w:tc>
          <w:tcPr>
            <w:tcW w:w="2810" w:type="dxa"/>
            <w:vMerge/>
            <w:shd w:val="clear" w:color="auto" w:fill="F3F3F3"/>
          </w:tcPr>
          <w:p w14:paraId="0D43E5BC"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00D1224F" w14:textId="77777777" w:rsidR="00EA1C22" w:rsidRPr="00EB5406" w:rsidRDefault="00EA1C22" w:rsidP="00EA1C22">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Minimalna liczba miejsc do parkowania</w:t>
            </w:r>
          </w:p>
        </w:tc>
        <w:tc>
          <w:tcPr>
            <w:tcW w:w="3689" w:type="dxa"/>
            <w:shd w:val="clear" w:color="auto" w:fill="auto"/>
          </w:tcPr>
          <w:p w14:paraId="721DEF56" w14:textId="43928EE0" w:rsidR="004D2214" w:rsidRPr="00EB5406" w:rsidRDefault="003209EC" w:rsidP="00EA1C22">
            <w:pPr>
              <w:spacing w:beforeLines="60" w:before="144" w:afterLines="60" w:after="144" w:line="240" w:lineRule="auto"/>
              <w:jc w:val="both"/>
              <w:rPr>
                <w:rFonts w:ascii="Times New Roman" w:eastAsia="Times New Roman" w:hAnsi="Times New Roman" w:cs="Times New Roman"/>
                <w:smallCaps/>
                <w:sz w:val="20"/>
                <w:szCs w:val="20"/>
                <w:highlight w:val="yellow"/>
              </w:rPr>
            </w:pPr>
            <w:r w:rsidRPr="00D968B3">
              <w:rPr>
                <w:rFonts w:ascii="Times New Roman" w:eastAsia="Times New Roman" w:hAnsi="Times New Roman" w:cs="Times New Roman"/>
                <w:smallCaps/>
                <w:sz w:val="20"/>
                <w:szCs w:val="20"/>
              </w:rPr>
              <w:t xml:space="preserve">zgodnie z obowiązującym planem  2 miejsca postojowe na 1 budynek. </w:t>
            </w:r>
            <w:r w:rsidR="000C335D" w:rsidRPr="00D968B3">
              <w:rPr>
                <w:rFonts w:ascii="Times New Roman" w:eastAsia="Times New Roman" w:hAnsi="Times New Roman" w:cs="Times New Roman"/>
                <w:smallCaps/>
                <w:sz w:val="20"/>
                <w:szCs w:val="20"/>
              </w:rPr>
              <w:t xml:space="preserve">w realizowanej inwestycji </w:t>
            </w:r>
            <w:r w:rsidRPr="00D968B3">
              <w:rPr>
                <w:rFonts w:ascii="Times New Roman" w:eastAsia="Times New Roman" w:hAnsi="Times New Roman" w:cs="Times New Roman"/>
                <w:smallCaps/>
                <w:sz w:val="20"/>
                <w:szCs w:val="20"/>
              </w:rPr>
              <w:t>zaprojektowano 1 miejsce postojowe w garażu</w:t>
            </w:r>
            <w:r w:rsidR="00D968B3" w:rsidRPr="00D968B3">
              <w:rPr>
                <w:rFonts w:ascii="Times New Roman" w:eastAsia="Times New Roman" w:hAnsi="Times New Roman" w:cs="Times New Roman"/>
                <w:smallCaps/>
                <w:sz w:val="20"/>
                <w:szCs w:val="20"/>
              </w:rPr>
              <w:t xml:space="preserve"> w</w:t>
            </w:r>
            <w:r w:rsidRPr="00D968B3">
              <w:rPr>
                <w:rFonts w:ascii="Times New Roman" w:eastAsia="Times New Roman" w:hAnsi="Times New Roman" w:cs="Times New Roman"/>
                <w:smallCaps/>
                <w:sz w:val="20"/>
                <w:szCs w:val="20"/>
              </w:rPr>
              <w:t xml:space="preserve">  budynku i 1 miejsce postojowe na terenie przynależnym do budynku.</w:t>
            </w:r>
          </w:p>
        </w:tc>
      </w:tr>
      <w:tr w:rsidR="00523A7E" w:rsidRPr="00EB5406" w14:paraId="1EA08B5E" w14:textId="77777777" w:rsidTr="004E2EEB">
        <w:trPr>
          <w:trHeight w:val="51"/>
        </w:trPr>
        <w:tc>
          <w:tcPr>
            <w:tcW w:w="2810" w:type="dxa"/>
            <w:vMerge/>
            <w:shd w:val="clear" w:color="auto" w:fill="F3F3F3"/>
          </w:tcPr>
          <w:p w14:paraId="4E509A87"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054512A7"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Warunki ochrony środowiska i zdrowia ludzi, przyrody i krajobrazu</w:t>
            </w:r>
          </w:p>
        </w:tc>
        <w:tc>
          <w:tcPr>
            <w:tcW w:w="3689" w:type="dxa"/>
            <w:shd w:val="clear" w:color="auto" w:fill="auto"/>
          </w:tcPr>
          <w:p w14:paraId="39A69952" w14:textId="3B60D1B0" w:rsidR="00463822" w:rsidRPr="00D968B3" w:rsidRDefault="00463822" w:rsidP="00463822">
            <w:pPr>
              <w:spacing w:beforeLines="60" w:before="144" w:afterLines="60" w:after="144" w:line="240" w:lineRule="auto"/>
              <w:rPr>
                <w:rFonts w:ascii="Times New Roman" w:eastAsia="Times New Roman" w:hAnsi="Times New Roman" w:cs="Times New Roman"/>
                <w:b/>
                <w:bCs/>
                <w:smallCaps/>
                <w:sz w:val="20"/>
                <w:szCs w:val="20"/>
              </w:rPr>
            </w:pPr>
            <w:r w:rsidRPr="00D968B3">
              <w:rPr>
                <w:rFonts w:ascii="Times New Roman" w:eastAsia="Times New Roman" w:hAnsi="Times New Roman" w:cs="Times New Roman"/>
                <w:b/>
                <w:bCs/>
                <w:smallCaps/>
                <w:sz w:val="20"/>
                <w:szCs w:val="20"/>
              </w:rPr>
              <w:t>inwestycja nie jest ujęta w rozporządzeniu rady ministrów z dnia 9 listopada 2010 roku w sprawie przedsięwzięć mogących znacząco oddziaływać na środowisko (dz. u. z 2019 r. poz. 1839)</w:t>
            </w:r>
            <w:r w:rsidR="00636BDC">
              <w:rPr>
                <w:rFonts w:ascii="Times New Roman" w:eastAsia="Times New Roman" w:hAnsi="Times New Roman" w:cs="Times New Roman"/>
                <w:b/>
                <w:bCs/>
                <w:smallCaps/>
                <w:sz w:val="20"/>
                <w:szCs w:val="20"/>
              </w:rPr>
              <w:t>. projektowana inwestycja nie stworzy zagrożeń dla środowiska oraz higieny i zdrowia użytkowników projektowanego obiektu budowlanego i jego otoczenia</w:t>
            </w:r>
          </w:p>
          <w:p w14:paraId="4754A54C" w14:textId="77777777" w:rsidR="00463822" w:rsidRPr="00D968B3" w:rsidRDefault="00463822" w:rsidP="00463822">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projektowane obiekty nie wpływają praktycznie na środowisko w zakresie stosunków wodnych (woda z lokalnego wodociągu w ilości ok. 5m3 /dobę, odprowadzanie ścieków do sieci kanalizacyjnej w ilości ok. 5m3/dobę), ogranicza się do minimum emisję gazów i pyłów (gaz ziemny jako nośnik ciepła), obiekty nie emitują drgań ani promieniowania, nie wpływają na powierzchnię ziemi, w tym glebę, wody powierzchniowe i podziemne (brak podpiwniczenia). dachy odwodnione będą rurami spustowymi, odprowadzenie wody opadowej na teren biologicznie czyny. w obiektach w trakcie eksploatacji będą powstawać tylko odpady bytowe przeznaczone do wywozu zgodnie z ustawą segregowane na: komunalne, plastik i </w:t>
            </w:r>
            <w:r w:rsidRPr="00D968B3">
              <w:rPr>
                <w:rFonts w:ascii="Times New Roman" w:eastAsia="Times New Roman" w:hAnsi="Times New Roman" w:cs="Times New Roman"/>
                <w:smallCaps/>
                <w:sz w:val="20"/>
                <w:szCs w:val="20"/>
              </w:rPr>
              <w:lastRenderedPageBreak/>
              <w:t>metal, szkło, papier, odpady zielone; łączna ilość odpadów nie będzie przekraczać 240 litrów na 2 tygodnie na lokal.</w:t>
            </w:r>
          </w:p>
          <w:p w14:paraId="6783936B" w14:textId="532D95CF" w:rsidR="00137797" w:rsidRPr="00D968B3" w:rsidRDefault="00137797" w:rsidP="00463822">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zgodnie z pozwoleniem na budowę należy zapewnić ochronę środowiska na obszarze prowadzenia prac w szczególności ochronę gleby, zieleni, naturalnego ukształtowania terenu i stosunków wodnych. jeżeli ochrona elementów przyrodniczych nie jest możliwa należy podejmować działania mające na celu naprawienie wyrządzonych szkód, w szczególności przez kompensacje przyrodniczą. przy prowadzeniu prac budowlanych dopuszcza się wykorzystywanie i przekształcenie elementów przyrodniczych wyłącznie w takim zakresie w jakim jest to konieczne w związku z realizacja inwestycji</w:t>
            </w:r>
          </w:p>
          <w:p w14:paraId="50366FD3" w14:textId="04B80ACF" w:rsidR="005162E3" w:rsidRPr="00D968B3" w:rsidRDefault="005162E3" w:rsidP="005162E3">
            <w:pPr>
              <w:spacing w:beforeLines="60" w:before="144" w:afterLines="60" w:after="144" w:line="240" w:lineRule="auto"/>
              <w:rPr>
                <w:rFonts w:ascii="Times New Roman" w:eastAsia="Times New Roman" w:hAnsi="Times New Roman" w:cs="Times New Roman"/>
                <w:b/>
                <w:bCs/>
                <w:smallCaps/>
                <w:sz w:val="20"/>
                <w:szCs w:val="20"/>
              </w:rPr>
            </w:pPr>
            <w:r w:rsidRPr="00D968B3">
              <w:rPr>
                <w:rFonts w:ascii="Times New Roman" w:eastAsia="Times New Roman" w:hAnsi="Times New Roman" w:cs="Times New Roman"/>
                <w:b/>
                <w:bCs/>
                <w:smallCaps/>
                <w:sz w:val="20"/>
                <w:szCs w:val="20"/>
              </w:rPr>
              <w:t>zasady w zakresie ochrony środowiska, przyrody i krajobrazu wskazane w miejscowym planie zagospodarowania terenu</w:t>
            </w:r>
          </w:p>
          <w:p w14:paraId="0D137A8C" w14:textId="0DB2512E" w:rsidR="00D5522A"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1) </w:t>
            </w:r>
            <w:r w:rsidR="00436A95" w:rsidRPr="00D968B3">
              <w:rPr>
                <w:rFonts w:ascii="Times New Roman" w:eastAsia="Times New Roman" w:hAnsi="Times New Roman" w:cs="Times New Roman"/>
                <w:smallCaps/>
                <w:sz w:val="20"/>
                <w:szCs w:val="20"/>
              </w:rPr>
              <w:t xml:space="preserve">nie dopuszcza się naruszania istniejących na terenie opracowania obszarów leśnych, </w:t>
            </w:r>
            <w:r w:rsidRPr="00D968B3">
              <w:rPr>
                <w:rFonts w:ascii="Times New Roman" w:eastAsia="Times New Roman" w:hAnsi="Times New Roman" w:cs="Times New Roman"/>
                <w:smallCaps/>
                <w:sz w:val="20"/>
                <w:szCs w:val="20"/>
              </w:rPr>
              <w:t xml:space="preserve">za </w:t>
            </w:r>
            <w:r w:rsidR="00436A95" w:rsidRPr="00D968B3">
              <w:rPr>
                <w:rFonts w:ascii="Times New Roman" w:eastAsia="Times New Roman" w:hAnsi="Times New Roman" w:cs="Times New Roman"/>
                <w:smallCaps/>
                <w:sz w:val="20"/>
                <w:szCs w:val="20"/>
              </w:rPr>
              <w:t>wyjątkiem tych, które otrzymały zgodę właściwych organów na zmianę przeznaczenia gruntów leśnych na cele nieleśne. Gospodarkę leśną nale</w:t>
            </w:r>
            <w:r w:rsidRPr="00D968B3">
              <w:rPr>
                <w:rFonts w:ascii="Times New Roman" w:eastAsia="Times New Roman" w:hAnsi="Times New Roman" w:cs="Times New Roman"/>
                <w:smallCaps/>
                <w:sz w:val="20"/>
                <w:szCs w:val="20"/>
              </w:rPr>
              <w:t xml:space="preserve">ży </w:t>
            </w:r>
            <w:r w:rsidR="00436A95" w:rsidRPr="00D968B3">
              <w:rPr>
                <w:rFonts w:ascii="Times New Roman" w:eastAsia="Times New Roman" w:hAnsi="Times New Roman" w:cs="Times New Roman"/>
                <w:smallCaps/>
                <w:sz w:val="20"/>
                <w:szCs w:val="20"/>
              </w:rPr>
              <w:t>prowadzić zgodnie z planem urządzenia lasów nale</w:t>
            </w:r>
            <w:r w:rsidRPr="00D968B3">
              <w:rPr>
                <w:rFonts w:ascii="Times New Roman" w:eastAsia="Times New Roman" w:hAnsi="Times New Roman" w:cs="Times New Roman"/>
                <w:smallCaps/>
                <w:sz w:val="20"/>
                <w:szCs w:val="20"/>
              </w:rPr>
              <w:t>żą</w:t>
            </w:r>
            <w:r w:rsidR="00436A95" w:rsidRPr="00D968B3">
              <w:rPr>
                <w:rFonts w:ascii="Times New Roman" w:eastAsia="Times New Roman" w:hAnsi="Times New Roman" w:cs="Times New Roman"/>
                <w:smallCaps/>
                <w:sz w:val="20"/>
                <w:szCs w:val="20"/>
              </w:rPr>
              <w:t>cych do indywidualnych właścicieli</w:t>
            </w:r>
            <w:r w:rsidRPr="00D968B3">
              <w:rPr>
                <w:rFonts w:ascii="Times New Roman" w:eastAsia="Times New Roman" w:hAnsi="Times New Roman" w:cs="Times New Roman"/>
                <w:smallCaps/>
                <w:sz w:val="20"/>
                <w:szCs w:val="20"/>
              </w:rPr>
              <w:t>;</w:t>
            </w:r>
          </w:p>
          <w:p w14:paraId="7D00B088" w14:textId="105E1DB6" w:rsidR="00D5522A"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2) ustala się nakaz maksymalnej ochrony istniejącej szaty roślinnej cennej pod względem przyrodniczym i krajobrazowym</w:t>
            </w:r>
            <w:r w:rsidR="00D5522A" w:rsidRPr="00D968B3">
              <w:rPr>
                <w:rFonts w:ascii="Times New Roman" w:eastAsia="Times New Roman" w:hAnsi="Times New Roman" w:cs="Times New Roman"/>
                <w:smallCaps/>
                <w:sz w:val="20"/>
                <w:szCs w:val="20"/>
              </w:rPr>
              <w:t>;</w:t>
            </w:r>
            <w:r w:rsidRPr="00D968B3">
              <w:rPr>
                <w:rFonts w:ascii="Times New Roman" w:eastAsia="Times New Roman" w:hAnsi="Times New Roman" w:cs="Times New Roman"/>
                <w:smallCaps/>
                <w:sz w:val="20"/>
                <w:szCs w:val="20"/>
              </w:rPr>
              <w:t xml:space="preserve"> </w:t>
            </w:r>
          </w:p>
          <w:p w14:paraId="0104D65A" w14:textId="77777777" w:rsidR="00D5522A"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3) ustala się ochronę szczególnie cennych siedlisk, ostoi ptasich oraz stanowisk grzybów, roślin i zwierząt gatunków chronionych podlegających ochronie na podstawie obowiązujących przepisów krajowych i międzynarodowych</w:t>
            </w:r>
            <w:r w:rsidR="00D5522A" w:rsidRPr="00D968B3">
              <w:rPr>
                <w:rFonts w:ascii="Times New Roman" w:eastAsia="Times New Roman" w:hAnsi="Times New Roman" w:cs="Times New Roman"/>
                <w:smallCaps/>
                <w:sz w:val="20"/>
                <w:szCs w:val="20"/>
              </w:rPr>
              <w:t xml:space="preserve">; </w:t>
            </w:r>
          </w:p>
          <w:p w14:paraId="347A1F51" w14:textId="0B5E499D" w:rsidR="00D5522A" w:rsidRPr="00D968B3" w:rsidRDefault="00436A95" w:rsidP="00436A95">
            <w:pPr>
              <w:spacing w:beforeLines="60" w:before="144" w:afterLines="60" w:after="144" w:line="240" w:lineRule="auto"/>
              <w:rPr>
                <w:rFonts w:ascii="Times New Roman" w:eastAsia="Times New Roman" w:hAnsi="Times New Roman" w:cs="Times New Roman"/>
                <w:b/>
                <w:bCs/>
                <w:smallCaps/>
                <w:sz w:val="20"/>
                <w:szCs w:val="20"/>
              </w:rPr>
            </w:pPr>
            <w:r w:rsidRPr="00D968B3">
              <w:rPr>
                <w:rFonts w:ascii="Times New Roman" w:eastAsia="Times New Roman" w:hAnsi="Times New Roman" w:cs="Times New Roman"/>
                <w:smallCaps/>
                <w:sz w:val="20"/>
                <w:szCs w:val="20"/>
              </w:rPr>
              <w:t>4) ustala się obowiązek zachowania walorów środowiska przyrodniczego, w tym równie</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b/>
                <w:bCs/>
                <w:smallCaps/>
                <w:sz w:val="20"/>
                <w:szCs w:val="20"/>
              </w:rPr>
              <w:t xml:space="preserve"> </w:t>
            </w:r>
            <w:r w:rsidRPr="00D968B3">
              <w:rPr>
                <w:rFonts w:ascii="Times New Roman" w:eastAsia="Times New Roman" w:hAnsi="Times New Roman" w:cs="Times New Roman"/>
                <w:smallCaps/>
                <w:sz w:val="20"/>
                <w:szCs w:val="20"/>
              </w:rPr>
              <w:t>odpowiedzialności właścicieli działek za sprawowanie opieki nad</w:t>
            </w:r>
            <w:r w:rsidRPr="00D968B3">
              <w:rPr>
                <w:rFonts w:ascii="Times New Roman" w:eastAsia="Times New Roman" w:hAnsi="Times New Roman" w:cs="Times New Roman"/>
                <w:b/>
                <w:bCs/>
                <w:smallCaps/>
                <w:sz w:val="20"/>
                <w:szCs w:val="20"/>
              </w:rPr>
              <w:t xml:space="preserve"> </w:t>
            </w:r>
            <w:r w:rsidRPr="00D968B3">
              <w:rPr>
                <w:rFonts w:ascii="Times New Roman" w:eastAsia="Times New Roman" w:hAnsi="Times New Roman" w:cs="Times New Roman"/>
                <w:smallCaps/>
                <w:sz w:val="20"/>
                <w:szCs w:val="20"/>
              </w:rPr>
              <w:t xml:space="preserve">tworami przyrody znajdującymi się na terenie działek, a przede wszystkim zachowanie istniejącej zieleni wysokiej, w tym: lasów, </w:t>
            </w:r>
            <w:r w:rsidRPr="00D968B3">
              <w:rPr>
                <w:rFonts w:ascii="Times New Roman" w:eastAsia="Times New Roman" w:hAnsi="Times New Roman" w:cs="Times New Roman"/>
                <w:smallCaps/>
                <w:sz w:val="20"/>
                <w:szCs w:val="20"/>
              </w:rPr>
              <w:lastRenderedPageBreak/>
              <w:t>pojedynczych drzew oraz z</w:t>
            </w:r>
            <w:r w:rsidR="00D5522A" w:rsidRPr="00D968B3">
              <w:rPr>
                <w:rFonts w:ascii="Times New Roman" w:eastAsia="Times New Roman" w:hAnsi="Times New Roman" w:cs="Times New Roman"/>
                <w:smallCaps/>
                <w:sz w:val="20"/>
                <w:szCs w:val="20"/>
              </w:rPr>
              <w:t>a</w:t>
            </w:r>
            <w:r w:rsidRPr="00D968B3">
              <w:rPr>
                <w:rFonts w:ascii="Times New Roman" w:eastAsia="Times New Roman" w:hAnsi="Times New Roman" w:cs="Times New Roman"/>
                <w:smallCaps/>
                <w:sz w:val="20"/>
                <w:szCs w:val="20"/>
              </w:rPr>
              <w:t>drzew</w:t>
            </w:r>
            <w:r w:rsidR="00D5522A" w:rsidRPr="00D968B3">
              <w:rPr>
                <w:rFonts w:ascii="Times New Roman" w:eastAsia="Times New Roman" w:hAnsi="Times New Roman" w:cs="Times New Roman"/>
                <w:smallCaps/>
                <w:sz w:val="20"/>
                <w:szCs w:val="20"/>
              </w:rPr>
              <w:t>ień</w:t>
            </w:r>
            <w:r w:rsidRPr="00D968B3">
              <w:rPr>
                <w:rFonts w:ascii="Times New Roman" w:eastAsia="Times New Roman" w:hAnsi="Times New Roman" w:cs="Times New Roman"/>
                <w:smallCaps/>
                <w:sz w:val="20"/>
                <w:szCs w:val="20"/>
              </w:rPr>
              <w:t xml:space="preserve"> przydro</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nych</w:t>
            </w:r>
            <w:r w:rsidR="00D5522A" w:rsidRPr="00D968B3">
              <w:rPr>
                <w:rFonts w:ascii="Times New Roman" w:eastAsia="Times New Roman" w:hAnsi="Times New Roman" w:cs="Times New Roman"/>
                <w:smallCaps/>
                <w:sz w:val="20"/>
                <w:szCs w:val="20"/>
              </w:rPr>
              <w:t>;</w:t>
            </w:r>
          </w:p>
          <w:p w14:paraId="528651EF" w14:textId="77777777" w:rsidR="00D5522A"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b/>
                <w:bCs/>
                <w:smallCaps/>
                <w:sz w:val="20"/>
                <w:szCs w:val="20"/>
              </w:rPr>
              <w:t xml:space="preserve"> </w:t>
            </w:r>
            <w:r w:rsidRPr="00D968B3">
              <w:rPr>
                <w:rFonts w:ascii="Times New Roman" w:eastAsia="Times New Roman" w:hAnsi="Times New Roman" w:cs="Times New Roman"/>
                <w:smallCaps/>
                <w:sz w:val="20"/>
                <w:szCs w:val="20"/>
              </w:rPr>
              <w:t>5) ustala się zakaz naruszania naturalnego charakteru cieków i zbiorników wodnych oraz rowów melioracyjnych z wyjątkiem koniecznych zmian ze względu na potrzeby wzrostu retencji wodnej, ochrony przeciwpo</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arowej lub przeciwpowodziowej oraz budowy układu drogowego</w:t>
            </w:r>
            <w:r w:rsidR="00D5522A" w:rsidRPr="00D968B3">
              <w:rPr>
                <w:rFonts w:ascii="Times New Roman" w:eastAsia="Times New Roman" w:hAnsi="Times New Roman" w:cs="Times New Roman"/>
                <w:smallCaps/>
                <w:sz w:val="20"/>
                <w:szCs w:val="20"/>
              </w:rPr>
              <w:t>;</w:t>
            </w:r>
          </w:p>
          <w:p w14:paraId="0DE22F83" w14:textId="77777777" w:rsidR="00D5522A"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6) nad rurociągami drenarskimi nie nale</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 xml:space="preserve">y wznosić </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adnych budowli ani utwardzanych nawierzchni</w:t>
            </w:r>
            <w:r w:rsidR="00D5522A" w:rsidRPr="00D968B3">
              <w:rPr>
                <w:rFonts w:ascii="Times New Roman" w:eastAsia="Times New Roman" w:hAnsi="Times New Roman" w:cs="Times New Roman"/>
                <w:smallCaps/>
                <w:sz w:val="20"/>
                <w:szCs w:val="20"/>
              </w:rPr>
              <w:t>;</w:t>
            </w:r>
          </w:p>
          <w:p w14:paraId="6C99464A" w14:textId="77777777" w:rsidR="00D5522A"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 7) ustala się konieczność przebudowy i rozbudowy systemu drenarskiego przed zainwestowaniem terenu w sposób i na warunkach uzgodnionych z zarządzającym siecią</w:t>
            </w:r>
            <w:r w:rsidR="00D5522A" w:rsidRPr="00D968B3">
              <w:rPr>
                <w:rFonts w:ascii="Times New Roman" w:eastAsia="Times New Roman" w:hAnsi="Times New Roman" w:cs="Times New Roman"/>
                <w:smallCaps/>
                <w:sz w:val="20"/>
                <w:szCs w:val="20"/>
              </w:rPr>
              <w:t>;</w:t>
            </w:r>
          </w:p>
          <w:p w14:paraId="5C259C35" w14:textId="77777777" w:rsidR="00D5522A"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 8) poszerzan</w:t>
            </w:r>
            <w:r w:rsidR="00D5522A" w:rsidRPr="00D968B3">
              <w:rPr>
                <w:rFonts w:ascii="Times New Roman" w:eastAsia="Times New Roman" w:hAnsi="Times New Roman" w:cs="Times New Roman"/>
                <w:smallCaps/>
                <w:sz w:val="20"/>
                <w:szCs w:val="20"/>
              </w:rPr>
              <w:t>i</w:t>
            </w:r>
            <w:r w:rsidRPr="00D968B3">
              <w:rPr>
                <w:rFonts w:ascii="Times New Roman" w:eastAsia="Times New Roman" w:hAnsi="Times New Roman" w:cs="Times New Roman"/>
                <w:smallCaps/>
                <w:sz w:val="20"/>
                <w:szCs w:val="20"/>
              </w:rPr>
              <w:t>e i pogłębian</w:t>
            </w:r>
            <w:r w:rsidR="00D5522A" w:rsidRPr="00D968B3">
              <w:rPr>
                <w:rFonts w:ascii="Times New Roman" w:eastAsia="Times New Roman" w:hAnsi="Times New Roman" w:cs="Times New Roman"/>
                <w:smallCaps/>
                <w:sz w:val="20"/>
                <w:szCs w:val="20"/>
              </w:rPr>
              <w:t>i</w:t>
            </w:r>
            <w:r w:rsidRPr="00D968B3">
              <w:rPr>
                <w:rFonts w:ascii="Times New Roman" w:eastAsia="Times New Roman" w:hAnsi="Times New Roman" w:cs="Times New Roman"/>
                <w:smallCaps/>
                <w:sz w:val="20"/>
                <w:szCs w:val="20"/>
              </w:rPr>
              <w:t>e istniejących cieków i rowów melioracyjnych mo</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liwe jest po uzgodnieniu z zarządzającym siecią</w:t>
            </w:r>
            <w:r w:rsidR="00D5522A" w:rsidRPr="00D968B3">
              <w:rPr>
                <w:rFonts w:ascii="Times New Roman" w:eastAsia="Times New Roman" w:hAnsi="Times New Roman" w:cs="Times New Roman"/>
                <w:smallCaps/>
                <w:sz w:val="20"/>
                <w:szCs w:val="20"/>
              </w:rPr>
              <w:t>;</w:t>
            </w:r>
          </w:p>
          <w:p w14:paraId="765E63B9" w14:textId="77777777" w:rsidR="00D5522A"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 9) nale</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y zapewnić dostęp do rowów dla słu</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b odpowiedzialnych za ich eksploatację oraz słu</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b ratowniczych</w:t>
            </w:r>
            <w:r w:rsidR="00D5522A" w:rsidRPr="00D968B3">
              <w:rPr>
                <w:rFonts w:ascii="Times New Roman" w:eastAsia="Times New Roman" w:hAnsi="Times New Roman" w:cs="Times New Roman"/>
                <w:smallCaps/>
                <w:sz w:val="20"/>
                <w:szCs w:val="20"/>
              </w:rPr>
              <w:t>;</w:t>
            </w:r>
          </w:p>
          <w:p w14:paraId="4EBA3DBE" w14:textId="435A5398" w:rsidR="00E32A97"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 10) ustala się zakaz zabudowy w odległości mniejszej ni</w:t>
            </w:r>
            <w:r w:rsidR="00D5522A" w:rsidRPr="00D968B3">
              <w:rPr>
                <w:rFonts w:ascii="Times New Roman" w:eastAsia="Times New Roman" w:hAnsi="Times New Roman" w:cs="Times New Roman"/>
                <w:smallCaps/>
                <w:sz w:val="20"/>
                <w:szCs w:val="20"/>
              </w:rPr>
              <w:t xml:space="preserve">ż </w:t>
            </w:r>
            <w:r w:rsidRPr="00D968B3">
              <w:rPr>
                <w:rFonts w:ascii="Times New Roman" w:eastAsia="Times New Roman" w:hAnsi="Times New Roman" w:cs="Times New Roman"/>
                <w:smallCaps/>
                <w:sz w:val="20"/>
                <w:szCs w:val="20"/>
              </w:rPr>
              <w:t>20m., licząc od górnej krawędzi skarpy rowu melioracyjnego poło</w:t>
            </w:r>
            <w:r w:rsidR="00D5522A"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onego w południowej części planu (teren 17.MN/U)</w:t>
            </w:r>
            <w:r w:rsidR="00E32A97" w:rsidRPr="00D968B3">
              <w:rPr>
                <w:rFonts w:ascii="Times New Roman" w:eastAsia="Times New Roman" w:hAnsi="Times New Roman" w:cs="Times New Roman"/>
                <w:smallCaps/>
                <w:sz w:val="20"/>
                <w:szCs w:val="20"/>
              </w:rPr>
              <w:t>;</w:t>
            </w:r>
          </w:p>
          <w:p w14:paraId="4295198A" w14:textId="77777777" w:rsidR="00E32A97" w:rsidRPr="00D968B3" w:rsidRDefault="00436A95"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11) wprowadza się ochronę wód podziemnych poprzez zakaz lokalizacji obiektów, których oddziaływanie lub emitowane zanieczyszczenia mogą negatywnie wpłynąć</w:t>
            </w:r>
            <w:r w:rsidR="00E32A97" w:rsidRPr="00D968B3">
              <w:rPr>
                <w:rFonts w:ascii="Times New Roman" w:eastAsia="Times New Roman" w:hAnsi="Times New Roman" w:cs="Times New Roman"/>
                <w:smallCaps/>
                <w:sz w:val="20"/>
                <w:szCs w:val="20"/>
              </w:rPr>
              <w:t xml:space="preserve"> </w:t>
            </w:r>
            <w:r w:rsidR="00D5522A" w:rsidRPr="00D968B3">
              <w:rPr>
                <w:rFonts w:ascii="Times New Roman" w:eastAsia="Times New Roman" w:hAnsi="Times New Roman" w:cs="Times New Roman"/>
                <w:smallCaps/>
                <w:sz w:val="20"/>
                <w:szCs w:val="20"/>
              </w:rPr>
              <w:t>na stan tych wód oraz nakaz podłączenia wszystkich obiektów do sieci miejskich po ich realizacji</w:t>
            </w:r>
            <w:r w:rsidR="00E32A97" w:rsidRPr="00D968B3">
              <w:rPr>
                <w:rFonts w:ascii="Times New Roman" w:eastAsia="Times New Roman" w:hAnsi="Times New Roman" w:cs="Times New Roman"/>
                <w:smallCaps/>
                <w:sz w:val="20"/>
                <w:szCs w:val="20"/>
              </w:rPr>
              <w:t>;</w:t>
            </w:r>
          </w:p>
          <w:p w14:paraId="48F65C22" w14:textId="77777777" w:rsidR="00E32A97"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 12) w celu ochrony powietrza plan ustala ogrzewanie pomieszczeń gazem ziemnym, olejem nisko siarkowym lub innymi paliwami ekologicznie czystymi</w:t>
            </w:r>
            <w:r w:rsidR="00E32A97" w:rsidRPr="00D968B3">
              <w:rPr>
                <w:rFonts w:ascii="Times New Roman" w:eastAsia="Times New Roman" w:hAnsi="Times New Roman" w:cs="Times New Roman"/>
                <w:smallCaps/>
                <w:sz w:val="20"/>
                <w:szCs w:val="20"/>
              </w:rPr>
              <w:t>;</w:t>
            </w:r>
          </w:p>
          <w:p w14:paraId="48805750" w14:textId="4113E9A1" w:rsidR="00E32A97" w:rsidRPr="00D968B3" w:rsidRDefault="00D5522A" w:rsidP="00436A95">
            <w:pPr>
              <w:spacing w:beforeLines="60" w:before="144" w:afterLines="60" w:after="144" w:line="240" w:lineRule="auto"/>
              <w:rPr>
                <w:rFonts w:ascii="Times New Roman" w:eastAsia="Times New Roman" w:hAnsi="Times New Roman" w:cs="Times New Roman"/>
                <w:b/>
                <w:bCs/>
                <w:smallCaps/>
                <w:sz w:val="20"/>
                <w:szCs w:val="20"/>
              </w:rPr>
            </w:pPr>
            <w:r w:rsidRPr="00D968B3">
              <w:rPr>
                <w:rFonts w:ascii="Times New Roman" w:eastAsia="Times New Roman" w:hAnsi="Times New Roman" w:cs="Times New Roman"/>
                <w:smallCaps/>
                <w:sz w:val="20"/>
                <w:szCs w:val="20"/>
              </w:rPr>
              <w:t xml:space="preserve"> 13) zakazuje się lokalizacji w obszarze planu przedsięwzięć mogących znacząco oddziaływać</w:t>
            </w:r>
            <w:r w:rsidRPr="00D968B3">
              <w:rPr>
                <w:rFonts w:ascii="Times New Roman" w:eastAsia="Times New Roman" w:hAnsi="Times New Roman" w:cs="Times New Roman"/>
                <w:b/>
                <w:bCs/>
                <w:smallCaps/>
                <w:sz w:val="20"/>
                <w:szCs w:val="20"/>
              </w:rPr>
              <w:t xml:space="preserve"> </w:t>
            </w:r>
            <w:r w:rsidRPr="00D968B3">
              <w:rPr>
                <w:rFonts w:ascii="Times New Roman" w:eastAsia="Times New Roman" w:hAnsi="Times New Roman" w:cs="Times New Roman"/>
                <w:smallCaps/>
                <w:sz w:val="20"/>
                <w:szCs w:val="20"/>
              </w:rPr>
              <w:t>na środowisko lub przedsięwzięć, dla których obowiązek sporządzenia raportu o oddziaływaniu na środowisk</w:t>
            </w:r>
            <w:r w:rsidR="00A07679" w:rsidRPr="00D968B3">
              <w:rPr>
                <w:rFonts w:ascii="Times New Roman" w:eastAsia="Times New Roman" w:hAnsi="Times New Roman" w:cs="Times New Roman"/>
                <w:smallCaps/>
                <w:sz w:val="20"/>
                <w:szCs w:val="20"/>
              </w:rPr>
              <w:t>o</w:t>
            </w:r>
            <w:r w:rsidRPr="00D968B3">
              <w:rPr>
                <w:rFonts w:ascii="Times New Roman" w:eastAsia="Times New Roman" w:hAnsi="Times New Roman" w:cs="Times New Roman"/>
                <w:smallCaps/>
                <w:sz w:val="20"/>
                <w:szCs w:val="20"/>
              </w:rPr>
              <w:t xml:space="preserve"> jest lub mo</w:t>
            </w:r>
            <w:r w:rsidR="00E32A97"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 xml:space="preserve">e być </w:t>
            </w:r>
            <w:r w:rsidRPr="00D968B3">
              <w:rPr>
                <w:rFonts w:ascii="Times New Roman" w:eastAsia="Times New Roman" w:hAnsi="Times New Roman" w:cs="Times New Roman"/>
                <w:smallCaps/>
                <w:sz w:val="20"/>
                <w:szCs w:val="20"/>
              </w:rPr>
              <w:lastRenderedPageBreak/>
              <w:t>wymagany, w rozumieniu przepisów o ochronie środowiska, za wyjątkiem:</w:t>
            </w:r>
            <w:r w:rsidRPr="00D968B3">
              <w:rPr>
                <w:rFonts w:ascii="Times New Roman" w:eastAsia="Times New Roman" w:hAnsi="Times New Roman" w:cs="Times New Roman"/>
                <w:b/>
                <w:bCs/>
                <w:smallCaps/>
                <w:sz w:val="20"/>
                <w:szCs w:val="20"/>
              </w:rPr>
              <w:t xml:space="preserve"> </w:t>
            </w:r>
          </w:p>
          <w:p w14:paraId="1940F766" w14:textId="32C54367" w:rsidR="00E32A97"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a) elementów niezbędnych dla prawidłowego funkcjonowania gminnych i ponadlokalnych systemów in</w:t>
            </w:r>
            <w:r w:rsidR="00E32A97" w:rsidRPr="00D968B3">
              <w:rPr>
                <w:rFonts w:ascii="Times New Roman" w:eastAsia="Times New Roman" w:hAnsi="Times New Roman" w:cs="Times New Roman"/>
                <w:smallCaps/>
                <w:sz w:val="20"/>
                <w:szCs w:val="20"/>
              </w:rPr>
              <w:t>ż</w:t>
            </w:r>
            <w:r w:rsidRPr="00D968B3">
              <w:rPr>
                <w:rFonts w:ascii="Times New Roman" w:eastAsia="Times New Roman" w:hAnsi="Times New Roman" w:cs="Times New Roman"/>
                <w:smallCaps/>
                <w:sz w:val="20"/>
                <w:szCs w:val="20"/>
              </w:rPr>
              <w:t>ynieryjnych</w:t>
            </w:r>
            <w:r w:rsidR="00E32A97" w:rsidRPr="00D968B3">
              <w:rPr>
                <w:rFonts w:ascii="Times New Roman" w:eastAsia="Times New Roman" w:hAnsi="Times New Roman" w:cs="Times New Roman"/>
                <w:smallCaps/>
                <w:sz w:val="20"/>
                <w:szCs w:val="20"/>
              </w:rPr>
              <w:t>,</w:t>
            </w:r>
          </w:p>
          <w:p w14:paraId="20E5742C" w14:textId="77777777" w:rsidR="00E32A97"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b) przedsięwzięć dla których przeprowadzona procedura oceny oddziaływania na środowisko wykazała brak niekorzystnego wpływu na stan środowiska, </w:t>
            </w:r>
          </w:p>
          <w:p w14:paraId="1702FD0A" w14:textId="77777777" w:rsidR="00E32A97"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c) terenów oznaczonych symbolami 1.P/U, 1.UP/SM. </w:t>
            </w:r>
          </w:p>
          <w:p w14:paraId="780146F7" w14:textId="77777777" w:rsidR="00E32A97"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14) oddziaływanie na środowisko przekraczające dopuszczalne wielkości poprzez emisję substancji i energii, w szczególności dotyczące wytwarzania hałasu, wibracji, promieniowania, zanieczyszczania powietrza, gleby, wód powierzchniowych i podziemnych, winno zamykać się na terenie działki budowlanej lub zespołu działek na jakiej jest wytwarzane</w:t>
            </w:r>
            <w:r w:rsidR="00E32A97" w:rsidRPr="00D968B3">
              <w:rPr>
                <w:rFonts w:ascii="Times New Roman" w:eastAsia="Times New Roman" w:hAnsi="Times New Roman" w:cs="Times New Roman"/>
                <w:smallCaps/>
                <w:sz w:val="20"/>
                <w:szCs w:val="20"/>
              </w:rPr>
              <w:t>;</w:t>
            </w:r>
          </w:p>
          <w:p w14:paraId="70CE35E7" w14:textId="77777777" w:rsidR="00E32A97"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 15) ustala się obowiązek zapewnienia odpowiedniej ilości miejsca dla pojemników na odpady w granicach działki</w:t>
            </w:r>
            <w:r w:rsidR="00E32A97" w:rsidRPr="00D968B3">
              <w:rPr>
                <w:rFonts w:ascii="Times New Roman" w:eastAsia="Times New Roman" w:hAnsi="Times New Roman" w:cs="Times New Roman"/>
                <w:smallCaps/>
                <w:sz w:val="20"/>
                <w:szCs w:val="20"/>
              </w:rPr>
              <w:t>;</w:t>
            </w:r>
          </w:p>
          <w:p w14:paraId="2543FC55" w14:textId="36C5FED3" w:rsidR="00E32A97"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 xml:space="preserve"> 16) plan określa minimalną wielkość działki </w:t>
            </w:r>
            <w:r w:rsidR="00E32A97" w:rsidRPr="00D968B3">
              <w:rPr>
                <w:rFonts w:ascii="Times New Roman" w:eastAsia="Times New Roman" w:hAnsi="Times New Roman" w:cs="Times New Roman"/>
                <w:smallCaps/>
                <w:sz w:val="20"/>
                <w:szCs w:val="20"/>
              </w:rPr>
              <w:t>tj.</w:t>
            </w:r>
            <w:r w:rsidR="002725EB" w:rsidRPr="00D968B3">
              <w:rPr>
                <w:rFonts w:ascii="Times New Roman" w:eastAsia="Times New Roman" w:hAnsi="Times New Roman" w:cs="Times New Roman"/>
                <w:smallCaps/>
                <w:sz w:val="20"/>
                <w:szCs w:val="20"/>
              </w:rPr>
              <w:t xml:space="preserve"> </w:t>
            </w:r>
            <w:r w:rsidR="00E32A97" w:rsidRPr="00D968B3">
              <w:rPr>
                <w:rFonts w:ascii="Times New Roman" w:eastAsia="Times New Roman" w:hAnsi="Times New Roman" w:cs="Times New Roman"/>
                <w:smallCaps/>
                <w:sz w:val="20"/>
                <w:szCs w:val="20"/>
              </w:rPr>
              <w:t xml:space="preserve">350m2 dla zabudowy mieszkaniowej szeregowej, wyłącznie na terenach położonych poza zasięgiem warszawskiego obszaru chronionego krajobrazu </w:t>
            </w:r>
          </w:p>
          <w:p w14:paraId="360D58DE" w14:textId="32DA277F" w:rsidR="00E32A97"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1</w:t>
            </w:r>
            <w:r w:rsidR="002725EB" w:rsidRPr="00D968B3">
              <w:rPr>
                <w:rFonts w:ascii="Times New Roman" w:eastAsia="Times New Roman" w:hAnsi="Times New Roman" w:cs="Times New Roman"/>
                <w:smallCaps/>
                <w:sz w:val="20"/>
                <w:szCs w:val="20"/>
              </w:rPr>
              <w:t>7</w:t>
            </w:r>
            <w:r w:rsidRPr="00D968B3">
              <w:rPr>
                <w:rFonts w:ascii="Times New Roman" w:eastAsia="Times New Roman" w:hAnsi="Times New Roman" w:cs="Times New Roman"/>
                <w:smallCaps/>
                <w:sz w:val="20"/>
                <w:szCs w:val="20"/>
              </w:rPr>
              <w:t>) plan przyjmuje kwalifikację terenów w zakresie dopuszczalnych poziomów hałasu w środowisku w rozumieniu ustawy Prawo Ochrony Środowiska</w:t>
            </w:r>
            <w:r w:rsidR="00315766" w:rsidRPr="00D968B3">
              <w:rPr>
                <w:rFonts w:ascii="Times New Roman" w:eastAsia="Times New Roman" w:hAnsi="Times New Roman" w:cs="Times New Roman"/>
                <w:smallCaps/>
                <w:sz w:val="20"/>
                <w:szCs w:val="20"/>
              </w:rPr>
              <w:t>;</w:t>
            </w:r>
            <w:r w:rsidRPr="00D968B3">
              <w:rPr>
                <w:rFonts w:ascii="Times New Roman" w:eastAsia="Times New Roman" w:hAnsi="Times New Roman" w:cs="Times New Roman"/>
                <w:smallCaps/>
                <w:sz w:val="20"/>
                <w:szCs w:val="20"/>
              </w:rPr>
              <w:t xml:space="preserve"> </w:t>
            </w:r>
          </w:p>
          <w:p w14:paraId="5B1C9137" w14:textId="44DC3487" w:rsidR="00D5522A" w:rsidRPr="00D968B3" w:rsidRDefault="00D5522A"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1</w:t>
            </w:r>
            <w:r w:rsidR="002725EB" w:rsidRPr="00D968B3">
              <w:rPr>
                <w:rFonts w:ascii="Times New Roman" w:eastAsia="Times New Roman" w:hAnsi="Times New Roman" w:cs="Times New Roman"/>
                <w:smallCaps/>
                <w:sz w:val="20"/>
                <w:szCs w:val="20"/>
              </w:rPr>
              <w:t>8</w:t>
            </w:r>
            <w:r w:rsidRPr="00D968B3">
              <w:rPr>
                <w:rFonts w:ascii="Times New Roman" w:eastAsia="Times New Roman" w:hAnsi="Times New Roman" w:cs="Times New Roman"/>
                <w:smallCaps/>
                <w:sz w:val="20"/>
                <w:szCs w:val="20"/>
              </w:rPr>
              <w:t>) plan wprowadza nakaz zachowania standardów środowiskowych zawartych w ustawie Prawo Ochrony Środowiska.</w:t>
            </w:r>
          </w:p>
          <w:p w14:paraId="2144DE89" w14:textId="06D6B160" w:rsidR="00315766" w:rsidRPr="00D968B3" w:rsidRDefault="00315766" w:rsidP="00436A95">
            <w:pPr>
              <w:spacing w:beforeLines="60" w:before="144" w:afterLines="60" w:after="144" w:line="240" w:lineRule="auto"/>
              <w:rPr>
                <w:rFonts w:ascii="Times New Roman" w:eastAsia="Times New Roman" w:hAnsi="Times New Roman" w:cs="Times New Roman"/>
                <w:b/>
                <w:bCs/>
                <w:smallCaps/>
                <w:sz w:val="20"/>
                <w:szCs w:val="20"/>
                <w:u w:val="single"/>
              </w:rPr>
            </w:pPr>
            <w:r w:rsidRPr="00D968B3">
              <w:rPr>
                <w:rFonts w:ascii="Times New Roman" w:eastAsia="Times New Roman" w:hAnsi="Times New Roman" w:cs="Times New Roman"/>
                <w:b/>
                <w:bCs/>
                <w:smallCaps/>
                <w:sz w:val="20"/>
                <w:szCs w:val="20"/>
                <w:u w:val="single"/>
              </w:rPr>
              <w:t xml:space="preserve">wymagania </w:t>
            </w:r>
            <w:r w:rsidR="00B904A4" w:rsidRPr="00D968B3">
              <w:rPr>
                <w:rFonts w:ascii="Times New Roman" w:eastAsia="Times New Roman" w:hAnsi="Times New Roman" w:cs="Times New Roman"/>
                <w:b/>
                <w:bCs/>
                <w:smallCaps/>
                <w:sz w:val="20"/>
                <w:szCs w:val="20"/>
                <w:u w:val="single"/>
              </w:rPr>
              <w:t>ochrony środowiska i zdrowia ludzi</w:t>
            </w:r>
            <w:r w:rsidR="005B404B" w:rsidRPr="00D968B3">
              <w:rPr>
                <w:rFonts w:ascii="Times New Roman" w:eastAsia="Times New Roman" w:hAnsi="Times New Roman" w:cs="Times New Roman"/>
                <w:b/>
                <w:bCs/>
                <w:smallCaps/>
                <w:sz w:val="20"/>
                <w:szCs w:val="20"/>
                <w:u w:val="single"/>
              </w:rPr>
              <w:t xml:space="preserve"> wskazane w miejscowym planie zagospodarowania</w:t>
            </w:r>
            <w:r w:rsidR="00B904A4" w:rsidRPr="00D968B3">
              <w:rPr>
                <w:rFonts w:ascii="Times New Roman" w:eastAsia="Times New Roman" w:hAnsi="Times New Roman" w:cs="Times New Roman"/>
                <w:b/>
                <w:bCs/>
                <w:smallCaps/>
                <w:sz w:val="20"/>
                <w:szCs w:val="20"/>
                <w:u w:val="single"/>
              </w:rPr>
              <w:t>:</w:t>
            </w:r>
          </w:p>
          <w:p w14:paraId="3BE1FF4E" w14:textId="27589821" w:rsidR="00B904A4" w:rsidRPr="00D968B3" w:rsidRDefault="002725EB"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t>1</w:t>
            </w:r>
            <w:r w:rsidR="00B904A4" w:rsidRPr="00D968B3">
              <w:rPr>
                <w:rFonts w:ascii="Times New Roman" w:eastAsia="Times New Roman" w:hAnsi="Times New Roman" w:cs="Times New Roman"/>
                <w:smallCaps/>
                <w:sz w:val="20"/>
                <w:szCs w:val="20"/>
              </w:rPr>
              <w:t xml:space="preserve">. Budynki z pomieszczeniami przeznaczonymi na pobyt ludzi powinny być sytuowane poza zasięgiem uciążliwości określonym w przepisach o ochronie środowiska. </w:t>
            </w:r>
          </w:p>
          <w:p w14:paraId="45E934EF" w14:textId="346150FB" w:rsidR="00617895" w:rsidRPr="00D968B3" w:rsidRDefault="002725EB" w:rsidP="00436A95">
            <w:pPr>
              <w:spacing w:beforeLines="60" w:before="144" w:afterLines="60" w:after="144" w:line="240" w:lineRule="auto"/>
              <w:rPr>
                <w:rFonts w:ascii="Times New Roman" w:eastAsia="Times New Roman" w:hAnsi="Times New Roman" w:cs="Times New Roman"/>
                <w:smallCaps/>
                <w:sz w:val="20"/>
                <w:szCs w:val="20"/>
              </w:rPr>
            </w:pPr>
            <w:r w:rsidRPr="00D968B3">
              <w:rPr>
                <w:rFonts w:ascii="Times New Roman" w:eastAsia="Times New Roman" w:hAnsi="Times New Roman" w:cs="Times New Roman"/>
                <w:smallCaps/>
                <w:sz w:val="20"/>
                <w:szCs w:val="20"/>
              </w:rPr>
              <w:lastRenderedPageBreak/>
              <w:t>2</w:t>
            </w:r>
            <w:r w:rsidR="00B904A4" w:rsidRPr="00D968B3">
              <w:rPr>
                <w:rFonts w:ascii="Times New Roman" w:eastAsia="Times New Roman" w:hAnsi="Times New Roman" w:cs="Times New Roman"/>
                <w:smallCaps/>
                <w:sz w:val="20"/>
                <w:szCs w:val="20"/>
              </w:rPr>
              <w:t xml:space="preserve">. Plan dopuszcza lokalizowanie budynków zawierających pomieszczenia przeznaczone na pobyt stały ludzi w zasięgu uciążliwości, o których mowa w pkt. </w:t>
            </w:r>
            <w:r w:rsidRPr="00D968B3">
              <w:rPr>
                <w:rFonts w:ascii="Times New Roman" w:eastAsia="Times New Roman" w:hAnsi="Times New Roman" w:cs="Times New Roman"/>
                <w:smallCaps/>
                <w:sz w:val="20"/>
                <w:szCs w:val="20"/>
              </w:rPr>
              <w:t>1 powyżej</w:t>
            </w:r>
            <w:r w:rsidR="00B904A4" w:rsidRPr="00D968B3">
              <w:rPr>
                <w:rFonts w:ascii="Times New Roman" w:eastAsia="Times New Roman" w:hAnsi="Times New Roman" w:cs="Times New Roman"/>
                <w:smallCaps/>
                <w:sz w:val="20"/>
                <w:szCs w:val="20"/>
              </w:rPr>
              <w:t xml:space="preserve"> , pod warunkiem zastosowania w nich rozwiązań odpowiednio ograniczających te uciążliwości. </w:t>
            </w:r>
          </w:p>
        </w:tc>
      </w:tr>
      <w:tr w:rsidR="00523A7E" w:rsidRPr="00EB5406" w14:paraId="316A2941" w14:textId="77777777" w:rsidTr="004E2EEB">
        <w:trPr>
          <w:trHeight w:val="51"/>
        </w:trPr>
        <w:tc>
          <w:tcPr>
            <w:tcW w:w="2810" w:type="dxa"/>
            <w:vMerge/>
            <w:shd w:val="clear" w:color="auto" w:fill="F3F3F3"/>
          </w:tcPr>
          <w:p w14:paraId="100F6720"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39F3DF29"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689" w:type="dxa"/>
            <w:shd w:val="clear" w:color="auto" w:fill="auto"/>
          </w:tcPr>
          <w:p w14:paraId="5BC50BFF" w14:textId="0813DAD3" w:rsidR="00523A7E" w:rsidRPr="00EB5406" w:rsidRDefault="002E6782" w:rsidP="00523A7E">
            <w:pPr>
              <w:spacing w:beforeLines="60" w:before="144" w:afterLines="60" w:after="144" w:line="240" w:lineRule="auto"/>
              <w:jc w:val="both"/>
              <w:rPr>
                <w:rFonts w:ascii="Times New Roman" w:eastAsia="Times New Roman" w:hAnsi="Times New Roman" w:cs="Times New Roman"/>
                <w:smallCaps/>
                <w:sz w:val="20"/>
                <w:szCs w:val="20"/>
                <w:highlight w:val="yellow"/>
              </w:rPr>
            </w:pPr>
            <w:r w:rsidRPr="00207480">
              <w:rPr>
                <w:rFonts w:ascii="Times New Roman" w:eastAsia="Times New Roman" w:hAnsi="Times New Roman" w:cs="Times New Roman"/>
                <w:smallCaps/>
                <w:sz w:val="20"/>
                <w:szCs w:val="20"/>
              </w:rPr>
              <w:t>inwestycja nie znajduje się na obszarze wskazanym w miejscowym planie jako obszary szczególnego zagrożenia powodzią</w:t>
            </w:r>
          </w:p>
        </w:tc>
      </w:tr>
      <w:tr w:rsidR="00523A7E" w:rsidRPr="00EB5406" w14:paraId="28866E3C" w14:textId="77777777" w:rsidTr="004E2EEB">
        <w:trPr>
          <w:trHeight w:val="51"/>
        </w:trPr>
        <w:tc>
          <w:tcPr>
            <w:tcW w:w="2810" w:type="dxa"/>
            <w:vMerge/>
            <w:shd w:val="clear" w:color="auto" w:fill="F3F3F3"/>
          </w:tcPr>
          <w:p w14:paraId="50BD6081"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0C2C100E"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Warunki ochrony dziedzictwa kulturowego i zabytków oraz dóbr kultury współczesnej</w:t>
            </w:r>
          </w:p>
        </w:tc>
        <w:tc>
          <w:tcPr>
            <w:tcW w:w="3689" w:type="dxa"/>
            <w:shd w:val="clear" w:color="auto" w:fill="auto"/>
          </w:tcPr>
          <w:p w14:paraId="11709EBD" w14:textId="1DACB806" w:rsidR="00523A7E" w:rsidRPr="00EB5406" w:rsidRDefault="00AE26B0" w:rsidP="00523A7E">
            <w:pPr>
              <w:spacing w:beforeLines="60" w:before="144" w:afterLines="60" w:after="144" w:line="240" w:lineRule="auto"/>
              <w:jc w:val="both"/>
              <w:rPr>
                <w:rFonts w:ascii="Times New Roman" w:eastAsia="Times New Roman" w:hAnsi="Times New Roman" w:cs="Times New Roman"/>
                <w:smallCaps/>
                <w:sz w:val="20"/>
                <w:szCs w:val="20"/>
                <w:highlight w:val="yellow"/>
              </w:rPr>
            </w:pPr>
            <w:r w:rsidRPr="00DB5BE4">
              <w:rPr>
                <w:rFonts w:ascii="Times New Roman" w:eastAsia="Times New Roman" w:hAnsi="Times New Roman" w:cs="Times New Roman"/>
                <w:smallCaps/>
                <w:sz w:val="20"/>
                <w:szCs w:val="20"/>
              </w:rPr>
              <w:t>teren inwestycji nie jest wpisany do rejestru zabytków lub gminnej ewidencji zabytków i zamierzenie budowlane nie jest lokalizowane na obszarze objętym ochrona konserwatorską</w:t>
            </w:r>
          </w:p>
        </w:tc>
      </w:tr>
      <w:tr w:rsidR="00523A7E" w:rsidRPr="00EB5406" w14:paraId="630C3A9A" w14:textId="77777777" w:rsidTr="004E2EEB">
        <w:trPr>
          <w:trHeight w:val="51"/>
        </w:trPr>
        <w:tc>
          <w:tcPr>
            <w:tcW w:w="2810" w:type="dxa"/>
            <w:vMerge/>
            <w:shd w:val="clear" w:color="auto" w:fill="F3F3F3"/>
          </w:tcPr>
          <w:p w14:paraId="483FC8C4"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5205E04B"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689" w:type="dxa"/>
            <w:shd w:val="clear" w:color="auto" w:fill="auto"/>
          </w:tcPr>
          <w:p w14:paraId="467A75F6" w14:textId="4FBB319E" w:rsidR="00523A7E" w:rsidRPr="005D5C17" w:rsidRDefault="00E65CFD" w:rsidP="00523A7E">
            <w:pPr>
              <w:spacing w:beforeLines="60" w:before="144" w:afterLines="60" w:after="144" w:line="240" w:lineRule="auto"/>
              <w:jc w:val="both"/>
              <w:rPr>
                <w:rFonts w:ascii="Times New Roman" w:eastAsia="Times New Roman" w:hAnsi="Times New Roman" w:cs="Times New Roman"/>
                <w:smallCaps/>
                <w:sz w:val="20"/>
                <w:szCs w:val="20"/>
              </w:rPr>
            </w:pPr>
            <w:r w:rsidRPr="005D5C17">
              <w:rPr>
                <w:rFonts w:ascii="Times New Roman" w:eastAsia="Times New Roman" w:hAnsi="Times New Roman" w:cs="Times New Roman"/>
                <w:smallCaps/>
                <w:sz w:val="20"/>
                <w:szCs w:val="20"/>
              </w:rPr>
              <w:t xml:space="preserve">przepisy chroniące prawa zwierząt w szczególności rozporządzenie ministra środowiska z dnia 16.12.2016 roku w sprawie ochrony gatunkowej zwierząt </w:t>
            </w:r>
          </w:p>
        </w:tc>
      </w:tr>
      <w:tr w:rsidR="00523A7E" w:rsidRPr="00EB5406" w14:paraId="552670C6" w14:textId="77777777" w:rsidTr="004E2EEB">
        <w:trPr>
          <w:trHeight w:val="51"/>
        </w:trPr>
        <w:tc>
          <w:tcPr>
            <w:tcW w:w="2810" w:type="dxa"/>
            <w:vMerge/>
            <w:shd w:val="clear" w:color="auto" w:fill="F3F3F3"/>
          </w:tcPr>
          <w:p w14:paraId="673116C9"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61440BFD"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Warunki i szczegółowe zasady obsługi w zakresie komunikacji</w:t>
            </w:r>
          </w:p>
        </w:tc>
        <w:tc>
          <w:tcPr>
            <w:tcW w:w="3689" w:type="dxa"/>
            <w:shd w:val="clear" w:color="auto" w:fill="auto"/>
          </w:tcPr>
          <w:p w14:paraId="59582FD8" w14:textId="77777777" w:rsidR="009D1531" w:rsidRPr="005D5C17" w:rsidRDefault="00A9181E" w:rsidP="009D1531">
            <w:pPr>
              <w:spacing w:beforeLines="60" w:before="144" w:afterLines="60" w:after="144" w:line="240" w:lineRule="auto"/>
              <w:jc w:val="both"/>
              <w:rPr>
                <w:rFonts w:ascii="Times New Roman" w:eastAsia="Times New Roman" w:hAnsi="Times New Roman" w:cs="Times New Roman"/>
                <w:smallCaps/>
                <w:sz w:val="20"/>
                <w:szCs w:val="20"/>
              </w:rPr>
            </w:pPr>
            <w:r w:rsidRPr="005D5C17">
              <w:rPr>
                <w:rFonts w:ascii="Times New Roman" w:eastAsia="Times New Roman" w:hAnsi="Times New Roman" w:cs="Times New Roman"/>
                <w:smallCaps/>
                <w:sz w:val="20"/>
                <w:szCs w:val="20"/>
              </w:rPr>
              <w:t>plan ustala podstawowe przeznaczenie terenów komunikacji wyznaczonych liniami rozgraniczającymi i oznaczonych symbolem przeznaczenia</w:t>
            </w:r>
            <w:r w:rsidR="004D2214" w:rsidRPr="005D5C17">
              <w:rPr>
                <w:rFonts w:ascii="Times New Roman" w:eastAsia="Times New Roman" w:hAnsi="Times New Roman" w:cs="Times New Roman"/>
                <w:smallCaps/>
                <w:sz w:val="20"/>
                <w:szCs w:val="20"/>
              </w:rPr>
              <w:t xml:space="preserve"> kdw</w:t>
            </w:r>
            <w:r w:rsidR="009D1531" w:rsidRPr="005D5C17">
              <w:rPr>
                <w:rFonts w:ascii="Times New Roman" w:eastAsia="Times New Roman" w:hAnsi="Times New Roman" w:cs="Times New Roman"/>
                <w:smallCaps/>
                <w:sz w:val="20"/>
                <w:szCs w:val="20"/>
              </w:rPr>
              <w:t xml:space="preserve">, </w:t>
            </w:r>
            <w:r w:rsidR="004D2214" w:rsidRPr="005D5C17">
              <w:rPr>
                <w:rFonts w:ascii="Times New Roman" w:eastAsia="Times New Roman" w:hAnsi="Times New Roman" w:cs="Times New Roman"/>
                <w:smallCaps/>
                <w:sz w:val="20"/>
                <w:szCs w:val="20"/>
              </w:rPr>
              <w:t xml:space="preserve"> – drogi wewnętrzne</w:t>
            </w:r>
          </w:p>
          <w:p w14:paraId="517287B9" w14:textId="05762149" w:rsidR="003F028E" w:rsidRPr="00636BDC" w:rsidRDefault="002E6782" w:rsidP="009D1531">
            <w:pPr>
              <w:spacing w:beforeLines="60" w:before="144" w:afterLines="60" w:after="144" w:line="240" w:lineRule="auto"/>
              <w:jc w:val="both"/>
              <w:rPr>
                <w:rFonts w:ascii="Times New Roman" w:eastAsia="Times New Roman" w:hAnsi="Times New Roman" w:cs="Times New Roman"/>
                <w:smallCaps/>
                <w:sz w:val="20"/>
                <w:szCs w:val="20"/>
              </w:rPr>
            </w:pPr>
            <w:r w:rsidRPr="00636BDC">
              <w:rPr>
                <w:rFonts w:ascii="Times New Roman" w:eastAsia="Times New Roman" w:hAnsi="Times New Roman" w:cs="Times New Roman"/>
                <w:smallCaps/>
                <w:sz w:val="20"/>
                <w:szCs w:val="20"/>
              </w:rPr>
              <w:t xml:space="preserve">obsługa komunikacyjna planowanej inwestycji – ciągu pieszo-jezdnego o szerokości 6m </w:t>
            </w:r>
            <w:r w:rsidR="00636BDC" w:rsidRPr="00636BDC">
              <w:rPr>
                <w:rFonts w:ascii="Times New Roman" w:eastAsia="Times New Roman" w:hAnsi="Times New Roman" w:cs="Times New Roman"/>
                <w:smallCaps/>
                <w:sz w:val="20"/>
                <w:szCs w:val="20"/>
              </w:rPr>
              <w:t xml:space="preserve">stanowią </w:t>
            </w:r>
            <w:r w:rsidRPr="00636BDC">
              <w:rPr>
                <w:rFonts w:ascii="Times New Roman" w:eastAsia="Times New Roman" w:hAnsi="Times New Roman" w:cs="Times New Roman"/>
                <w:smallCaps/>
                <w:sz w:val="20"/>
                <w:szCs w:val="20"/>
              </w:rPr>
              <w:t>działk</w:t>
            </w:r>
            <w:r w:rsidR="005D5C17" w:rsidRPr="00636BDC">
              <w:rPr>
                <w:rFonts w:ascii="Times New Roman" w:eastAsia="Times New Roman" w:hAnsi="Times New Roman" w:cs="Times New Roman"/>
                <w:smallCaps/>
                <w:sz w:val="20"/>
                <w:szCs w:val="20"/>
              </w:rPr>
              <w:t>i</w:t>
            </w:r>
            <w:r w:rsidRPr="00636BDC">
              <w:rPr>
                <w:rFonts w:ascii="Times New Roman" w:eastAsia="Times New Roman" w:hAnsi="Times New Roman" w:cs="Times New Roman"/>
                <w:smallCaps/>
                <w:sz w:val="20"/>
                <w:szCs w:val="20"/>
              </w:rPr>
              <w:t xml:space="preserve"> ew. </w:t>
            </w:r>
            <w:r w:rsidR="005D5C17" w:rsidRPr="00636BDC">
              <w:rPr>
                <w:rFonts w:ascii="Times New Roman" w:eastAsia="Times New Roman" w:hAnsi="Times New Roman" w:cs="Times New Roman"/>
                <w:sz w:val="20"/>
                <w:szCs w:val="20"/>
              </w:rPr>
              <w:t>90/146</w:t>
            </w:r>
            <w:r w:rsidR="00636BDC" w:rsidRPr="00636BDC">
              <w:rPr>
                <w:rFonts w:ascii="Times New Roman" w:eastAsia="Times New Roman" w:hAnsi="Times New Roman" w:cs="Times New Roman"/>
                <w:sz w:val="20"/>
                <w:szCs w:val="20"/>
              </w:rPr>
              <w:t xml:space="preserve">, </w:t>
            </w:r>
            <w:r w:rsidR="005D5C17" w:rsidRPr="00636BDC">
              <w:rPr>
                <w:rFonts w:ascii="Times New Roman" w:eastAsia="Times New Roman" w:hAnsi="Times New Roman" w:cs="Times New Roman"/>
                <w:sz w:val="20"/>
                <w:szCs w:val="20"/>
              </w:rPr>
              <w:t xml:space="preserve">90/136 </w:t>
            </w:r>
            <w:r w:rsidR="00636BDC" w:rsidRPr="00636BDC">
              <w:rPr>
                <w:rFonts w:ascii="Times New Roman" w:eastAsia="Times New Roman" w:hAnsi="Times New Roman" w:cs="Times New Roman"/>
                <w:sz w:val="20"/>
                <w:szCs w:val="20"/>
              </w:rPr>
              <w:t xml:space="preserve">i 90/144 - </w:t>
            </w:r>
            <w:r w:rsidR="003F028E" w:rsidRPr="00636BDC">
              <w:rPr>
                <w:rFonts w:ascii="Times New Roman" w:eastAsia="Times New Roman" w:hAnsi="Times New Roman" w:cs="Times New Roman"/>
                <w:smallCaps/>
                <w:sz w:val="20"/>
                <w:szCs w:val="20"/>
              </w:rPr>
              <w:t>dochodząc</w:t>
            </w:r>
            <w:r w:rsidR="00636BDC" w:rsidRPr="00636BDC">
              <w:rPr>
                <w:rFonts w:ascii="Times New Roman" w:eastAsia="Times New Roman" w:hAnsi="Times New Roman" w:cs="Times New Roman"/>
                <w:smallCaps/>
                <w:sz w:val="20"/>
                <w:szCs w:val="20"/>
              </w:rPr>
              <w:t>a</w:t>
            </w:r>
            <w:r w:rsidR="003F028E" w:rsidRPr="00636BDC">
              <w:rPr>
                <w:rFonts w:ascii="Times New Roman" w:eastAsia="Times New Roman" w:hAnsi="Times New Roman" w:cs="Times New Roman"/>
                <w:smallCaps/>
                <w:sz w:val="20"/>
                <w:szCs w:val="20"/>
              </w:rPr>
              <w:t xml:space="preserve"> do drogi 7kdw (droga o nawierzchni gruntowej stanowiącej działki ew. 90/11 i 91/12) która łączy ul. przyjazna i mazowiecka a zatem</w:t>
            </w:r>
            <w:r w:rsidR="0049790D" w:rsidRPr="00636BDC">
              <w:rPr>
                <w:rFonts w:ascii="Times New Roman" w:eastAsia="Times New Roman" w:hAnsi="Times New Roman" w:cs="Times New Roman"/>
                <w:smallCaps/>
                <w:sz w:val="20"/>
                <w:szCs w:val="20"/>
              </w:rPr>
              <w:t xml:space="preserve"> wszystkie trzy działki </w:t>
            </w:r>
            <w:r w:rsidR="003F028E" w:rsidRPr="00636BDC">
              <w:rPr>
                <w:rFonts w:ascii="Times New Roman" w:eastAsia="Times New Roman" w:hAnsi="Times New Roman" w:cs="Times New Roman"/>
                <w:smallCaps/>
                <w:sz w:val="20"/>
                <w:szCs w:val="20"/>
              </w:rPr>
              <w:t xml:space="preserve"> stanowi</w:t>
            </w:r>
            <w:r w:rsidR="0049790D" w:rsidRPr="00636BDC">
              <w:rPr>
                <w:rFonts w:ascii="Times New Roman" w:eastAsia="Times New Roman" w:hAnsi="Times New Roman" w:cs="Times New Roman"/>
                <w:smallCaps/>
                <w:sz w:val="20"/>
                <w:szCs w:val="20"/>
              </w:rPr>
              <w:t>ą</w:t>
            </w:r>
            <w:r w:rsidR="003F028E" w:rsidRPr="00636BDC">
              <w:rPr>
                <w:rFonts w:ascii="Times New Roman" w:eastAsia="Times New Roman" w:hAnsi="Times New Roman" w:cs="Times New Roman"/>
                <w:smallCaps/>
                <w:sz w:val="20"/>
                <w:szCs w:val="20"/>
              </w:rPr>
              <w:t xml:space="preserve"> dostęp do drogi publicznej.</w:t>
            </w:r>
          </w:p>
          <w:p w14:paraId="0A8CC321" w14:textId="61801DFB" w:rsidR="003F028E" w:rsidRPr="00EB5406" w:rsidRDefault="003F028E" w:rsidP="009D1531">
            <w:pPr>
              <w:spacing w:beforeLines="60" w:before="144" w:afterLines="60" w:after="144" w:line="240" w:lineRule="auto"/>
              <w:jc w:val="both"/>
              <w:rPr>
                <w:rFonts w:ascii="Times New Roman" w:eastAsia="Times New Roman" w:hAnsi="Times New Roman" w:cs="Times New Roman"/>
                <w:smallCaps/>
                <w:sz w:val="20"/>
                <w:szCs w:val="20"/>
                <w:highlight w:val="yellow"/>
              </w:rPr>
            </w:pPr>
            <w:r w:rsidRPr="00636BDC">
              <w:rPr>
                <w:rFonts w:ascii="Times New Roman" w:eastAsia="Times New Roman" w:hAnsi="Times New Roman" w:cs="Times New Roman"/>
                <w:smallCaps/>
                <w:sz w:val="20"/>
                <w:szCs w:val="20"/>
              </w:rPr>
              <w:t>wjazd na teren inwestycji od strony działki</w:t>
            </w:r>
            <w:r w:rsidR="00636BDC">
              <w:rPr>
                <w:rFonts w:ascii="Times New Roman" w:eastAsia="Times New Roman" w:hAnsi="Times New Roman" w:cs="Times New Roman"/>
                <w:smallCaps/>
                <w:sz w:val="20"/>
                <w:szCs w:val="20"/>
              </w:rPr>
              <w:t xml:space="preserve"> ew.</w:t>
            </w:r>
            <w:r w:rsidRPr="00636BDC">
              <w:rPr>
                <w:rFonts w:ascii="Times New Roman" w:eastAsia="Times New Roman" w:hAnsi="Times New Roman" w:cs="Times New Roman"/>
                <w:smallCaps/>
                <w:sz w:val="20"/>
                <w:szCs w:val="20"/>
              </w:rPr>
              <w:t xml:space="preserve"> 90/1</w:t>
            </w:r>
            <w:r w:rsidR="00636BDC" w:rsidRPr="00636BDC">
              <w:rPr>
                <w:rFonts w:ascii="Times New Roman" w:eastAsia="Times New Roman" w:hAnsi="Times New Roman" w:cs="Times New Roman"/>
                <w:smallCaps/>
                <w:sz w:val="20"/>
                <w:szCs w:val="20"/>
              </w:rPr>
              <w:t>44</w:t>
            </w:r>
            <w:r w:rsidR="00636BDC">
              <w:rPr>
                <w:rFonts w:ascii="Times New Roman" w:eastAsia="Times New Roman" w:hAnsi="Times New Roman" w:cs="Times New Roman"/>
                <w:smallCaps/>
                <w:sz w:val="20"/>
                <w:szCs w:val="20"/>
              </w:rPr>
              <w:t>.</w:t>
            </w:r>
            <w:r w:rsidRPr="00636BDC">
              <w:rPr>
                <w:rFonts w:ascii="Times New Roman" w:eastAsia="Times New Roman" w:hAnsi="Times New Roman" w:cs="Times New Roman"/>
                <w:smallCaps/>
                <w:sz w:val="20"/>
                <w:szCs w:val="20"/>
              </w:rPr>
              <w:t xml:space="preserve"> z ciągu pieszo-jezdnego przewidziane są dojścia dojazd do garaży oraz stanowisk postojowych usytuowanych na terenie. nawierzchnię dojść, dojazdów i stanowisk postojowych stanowić będzie kostka betonowa. </w:t>
            </w:r>
          </w:p>
        </w:tc>
      </w:tr>
      <w:tr w:rsidR="00523A7E" w:rsidRPr="00EB5406" w14:paraId="09308F4A" w14:textId="77777777" w:rsidTr="004E2EEB">
        <w:trPr>
          <w:trHeight w:val="51"/>
        </w:trPr>
        <w:tc>
          <w:tcPr>
            <w:tcW w:w="2810" w:type="dxa"/>
            <w:vMerge/>
            <w:shd w:val="clear" w:color="auto" w:fill="F3F3F3"/>
          </w:tcPr>
          <w:p w14:paraId="3EC14714"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17D09A5E"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r w:rsidRPr="00EB5406">
              <w:rPr>
                <w:rFonts w:ascii="Times New Roman" w:eastAsia="Times New Roman" w:hAnsi="Times New Roman" w:cs="Times New Roman"/>
                <w:sz w:val="20"/>
                <w:szCs w:val="20"/>
                <w:lang w:eastAsia="pl-PL"/>
              </w:rPr>
              <w:t>Warunki i szczegółowe zasady obsługi w zakresie infrastruktury technicznej</w:t>
            </w:r>
          </w:p>
        </w:tc>
        <w:tc>
          <w:tcPr>
            <w:tcW w:w="3689" w:type="dxa"/>
            <w:shd w:val="clear" w:color="auto" w:fill="auto"/>
          </w:tcPr>
          <w:p w14:paraId="44925884" w14:textId="45A54E0F" w:rsidR="003F028E" w:rsidRPr="00636BDC" w:rsidRDefault="003F028E" w:rsidP="00272D35">
            <w:pPr>
              <w:spacing w:beforeLines="60" w:before="144" w:afterLines="60" w:after="144" w:line="240" w:lineRule="auto"/>
              <w:jc w:val="both"/>
              <w:rPr>
                <w:rFonts w:ascii="Times New Roman" w:eastAsia="Times New Roman" w:hAnsi="Times New Roman" w:cs="Times New Roman"/>
                <w:smallCaps/>
                <w:sz w:val="20"/>
                <w:szCs w:val="20"/>
              </w:rPr>
            </w:pPr>
            <w:r w:rsidRPr="00636BDC">
              <w:rPr>
                <w:rFonts w:ascii="Times New Roman" w:eastAsia="Times New Roman" w:hAnsi="Times New Roman" w:cs="Times New Roman"/>
                <w:smallCaps/>
                <w:sz w:val="20"/>
                <w:szCs w:val="20"/>
              </w:rPr>
              <w:t>planowan</w:t>
            </w:r>
            <w:r w:rsidR="000201FA" w:rsidRPr="00636BDC">
              <w:rPr>
                <w:rFonts w:ascii="Times New Roman" w:eastAsia="Times New Roman" w:hAnsi="Times New Roman" w:cs="Times New Roman"/>
                <w:smallCaps/>
                <w:sz w:val="20"/>
                <w:szCs w:val="20"/>
              </w:rPr>
              <w:t>ą</w:t>
            </w:r>
            <w:r w:rsidRPr="00636BDC">
              <w:rPr>
                <w:rFonts w:ascii="Times New Roman" w:eastAsia="Times New Roman" w:hAnsi="Times New Roman" w:cs="Times New Roman"/>
                <w:smallCaps/>
                <w:sz w:val="20"/>
                <w:szCs w:val="20"/>
              </w:rPr>
              <w:t xml:space="preserve"> inwestycj</w:t>
            </w:r>
            <w:r w:rsidR="000201FA" w:rsidRPr="00636BDC">
              <w:rPr>
                <w:rFonts w:ascii="Times New Roman" w:eastAsia="Times New Roman" w:hAnsi="Times New Roman" w:cs="Times New Roman"/>
                <w:smallCaps/>
                <w:sz w:val="20"/>
                <w:szCs w:val="20"/>
              </w:rPr>
              <w:t>e</w:t>
            </w:r>
            <w:r w:rsidRPr="00636BDC">
              <w:rPr>
                <w:rFonts w:ascii="Times New Roman" w:eastAsia="Times New Roman" w:hAnsi="Times New Roman" w:cs="Times New Roman"/>
                <w:smallCaps/>
                <w:sz w:val="20"/>
                <w:szCs w:val="20"/>
              </w:rPr>
              <w:t xml:space="preserve"> należy podłączyć do istniejącej gminnej  sieci inżynierskiej wg umów zawartych miedzy właściw</w:t>
            </w:r>
            <w:r w:rsidR="00636BDC" w:rsidRPr="00636BDC">
              <w:rPr>
                <w:rFonts w:ascii="Times New Roman" w:eastAsia="Times New Roman" w:hAnsi="Times New Roman" w:cs="Times New Roman"/>
                <w:smallCaps/>
                <w:sz w:val="20"/>
                <w:szCs w:val="20"/>
              </w:rPr>
              <w:t>ą</w:t>
            </w:r>
            <w:r w:rsidRPr="00636BDC">
              <w:rPr>
                <w:rFonts w:ascii="Times New Roman" w:eastAsia="Times New Roman" w:hAnsi="Times New Roman" w:cs="Times New Roman"/>
                <w:smallCaps/>
                <w:sz w:val="20"/>
                <w:szCs w:val="20"/>
              </w:rPr>
              <w:t xml:space="preserve"> jednostk</w:t>
            </w:r>
            <w:r w:rsidR="00636BDC" w:rsidRPr="00636BDC">
              <w:rPr>
                <w:rFonts w:ascii="Times New Roman" w:eastAsia="Times New Roman" w:hAnsi="Times New Roman" w:cs="Times New Roman"/>
                <w:smallCaps/>
                <w:sz w:val="20"/>
                <w:szCs w:val="20"/>
              </w:rPr>
              <w:t>ą</w:t>
            </w:r>
            <w:r w:rsidRPr="00636BDC">
              <w:rPr>
                <w:rFonts w:ascii="Times New Roman" w:eastAsia="Times New Roman" w:hAnsi="Times New Roman" w:cs="Times New Roman"/>
                <w:smallCaps/>
                <w:sz w:val="20"/>
                <w:szCs w:val="20"/>
              </w:rPr>
              <w:t xml:space="preserve"> </w:t>
            </w:r>
            <w:r w:rsidRPr="00636BDC">
              <w:rPr>
                <w:rFonts w:ascii="Times New Roman" w:eastAsia="Times New Roman" w:hAnsi="Times New Roman" w:cs="Times New Roman"/>
                <w:smallCaps/>
                <w:sz w:val="20"/>
                <w:szCs w:val="20"/>
              </w:rPr>
              <w:lastRenderedPageBreak/>
              <w:t>organizacyjn</w:t>
            </w:r>
            <w:r w:rsidR="00636BDC" w:rsidRPr="00636BDC">
              <w:rPr>
                <w:rFonts w:ascii="Times New Roman" w:eastAsia="Times New Roman" w:hAnsi="Times New Roman" w:cs="Times New Roman"/>
                <w:smallCaps/>
                <w:sz w:val="20"/>
                <w:szCs w:val="20"/>
              </w:rPr>
              <w:t>ą</w:t>
            </w:r>
            <w:r w:rsidRPr="00636BDC">
              <w:rPr>
                <w:rFonts w:ascii="Times New Roman" w:eastAsia="Times New Roman" w:hAnsi="Times New Roman" w:cs="Times New Roman"/>
                <w:smallCaps/>
                <w:sz w:val="20"/>
                <w:szCs w:val="20"/>
              </w:rPr>
              <w:t xml:space="preserve"> a wnioskodawc</w:t>
            </w:r>
            <w:r w:rsidR="00636BDC" w:rsidRPr="00636BDC">
              <w:rPr>
                <w:rFonts w:ascii="Times New Roman" w:eastAsia="Times New Roman" w:hAnsi="Times New Roman" w:cs="Times New Roman"/>
                <w:smallCaps/>
                <w:sz w:val="20"/>
                <w:szCs w:val="20"/>
              </w:rPr>
              <w:t>ą</w:t>
            </w:r>
            <w:r w:rsidRPr="00636BDC">
              <w:rPr>
                <w:rFonts w:ascii="Times New Roman" w:eastAsia="Times New Roman" w:hAnsi="Times New Roman" w:cs="Times New Roman"/>
                <w:smallCaps/>
                <w:sz w:val="20"/>
                <w:szCs w:val="20"/>
              </w:rPr>
              <w:t xml:space="preserve"> w zakresie:</w:t>
            </w:r>
          </w:p>
          <w:p w14:paraId="52013C3B" w14:textId="77777777" w:rsidR="000B4AB1" w:rsidRPr="000B4AB1" w:rsidRDefault="003F028E" w:rsidP="003F028E">
            <w:pPr>
              <w:spacing w:beforeLines="60" w:before="144" w:afterLines="60" w:after="144" w:line="240" w:lineRule="auto"/>
              <w:jc w:val="both"/>
              <w:rPr>
                <w:rFonts w:ascii="Times New Roman" w:eastAsia="Times New Roman" w:hAnsi="Times New Roman" w:cs="Times New Roman"/>
                <w:smallCaps/>
                <w:sz w:val="20"/>
                <w:szCs w:val="20"/>
                <w:u w:val="single"/>
              </w:rPr>
            </w:pPr>
            <w:r w:rsidRPr="000B4AB1">
              <w:rPr>
                <w:rFonts w:ascii="Times New Roman" w:eastAsia="Times New Roman" w:hAnsi="Times New Roman" w:cs="Times New Roman"/>
                <w:smallCaps/>
                <w:sz w:val="20"/>
                <w:szCs w:val="20"/>
                <w:u w:val="single"/>
              </w:rPr>
              <w:t>zaopatrzenie w energie elektryczną:</w:t>
            </w:r>
          </w:p>
          <w:p w14:paraId="549242A4" w14:textId="06240018" w:rsidR="003F028E" w:rsidRPr="00EB5406" w:rsidRDefault="000B4AB1" w:rsidP="003F028E">
            <w:pPr>
              <w:spacing w:beforeLines="60" w:before="144" w:afterLines="60" w:after="144" w:line="240" w:lineRule="auto"/>
              <w:jc w:val="both"/>
              <w:rPr>
                <w:rFonts w:ascii="Times New Roman" w:eastAsia="Times New Roman" w:hAnsi="Times New Roman" w:cs="Times New Roman"/>
                <w:smallCaps/>
                <w:sz w:val="20"/>
                <w:szCs w:val="20"/>
                <w:highlight w:val="yellow"/>
              </w:rPr>
            </w:pPr>
            <w:r>
              <w:rPr>
                <w:rFonts w:ascii="Times New Roman" w:eastAsia="Times New Roman" w:hAnsi="Times New Roman" w:cs="Times New Roman"/>
                <w:smallCaps/>
                <w:sz w:val="20"/>
                <w:szCs w:val="20"/>
              </w:rPr>
              <w:t xml:space="preserve">budynki zasilone będą w energie </w:t>
            </w:r>
            <w:r w:rsidRPr="000B4AB1">
              <w:rPr>
                <w:rFonts w:ascii="Times New Roman" w:eastAsia="Times New Roman" w:hAnsi="Times New Roman" w:cs="Times New Roman"/>
                <w:smallCaps/>
                <w:sz w:val="20"/>
                <w:szCs w:val="20"/>
              </w:rPr>
              <w:t>elektryczną z istniejących przyłączy</w:t>
            </w:r>
            <w:r w:rsidRPr="000B4AB1">
              <w:rPr>
                <w:rFonts w:ascii="Times New Roman" w:eastAsia="Times New Roman" w:hAnsi="Times New Roman" w:cs="Times New Roman"/>
                <w:smallCaps/>
                <w:sz w:val="20"/>
                <w:szCs w:val="20"/>
                <w:u w:val="single"/>
              </w:rPr>
              <w:t xml:space="preserve"> </w:t>
            </w:r>
            <w:r w:rsidR="003F028E" w:rsidRPr="000B4AB1">
              <w:rPr>
                <w:rFonts w:ascii="Times New Roman" w:eastAsia="Times New Roman" w:hAnsi="Times New Roman" w:cs="Times New Roman"/>
                <w:smallCaps/>
                <w:sz w:val="20"/>
                <w:szCs w:val="20"/>
              </w:rPr>
              <w:t xml:space="preserve"> </w:t>
            </w:r>
            <w:r w:rsidR="00D64C90" w:rsidRPr="000B4AB1">
              <w:rPr>
                <w:rFonts w:ascii="Times New Roman" w:eastAsia="Times New Roman" w:hAnsi="Times New Roman" w:cs="Times New Roman"/>
                <w:smallCaps/>
                <w:sz w:val="20"/>
                <w:szCs w:val="20"/>
              </w:rPr>
              <w:t>pge dystrybucja</w:t>
            </w:r>
            <w:r w:rsidR="00100630" w:rsidRPr="000B4AB1">
              <w:rPr>
                <w:rFonts w:ascii="Times New Roman" w:eastAsia="Times New Roman" w:hAnsi="Times New Roman" w:cs="Times New Roman"/>
                <w:smallCaps/>
                <w:sz w:val="20"/>
                <w:szCs w:val="20"/>
              </w:rPr>
              <w:t xml:space="preserve"> s.</w:t>
            </w:r>
            <w:r w:rsidR="009D09C3" w:rsidRPr="000B4AB1">
              <w:rPr>
                <w:rFonts w:ascii="Times New Roman" w:eastAsia="Times New Roman" w:hAnsi="Times New Roman" w:cs="Times New Roman"/>
                <w:smallCaps/>
                <w:sz w:val="20"/>
                <w:szCs w:val="20"/>
              </w:rPr>
              <w:t xml:space="preserve"> </w:t>
            </w:r>
            <w:r w:rsidR="00100630" w:rsidRPr="000B4AB1">
              <w:rPr>
                <w:rFonts w:ascii="Times New Roman" w:eastAsia="Times New Roman" w:hAnsi="Times New Roman" w:cs="Times New Roman"/>
                <w:smallCaps/>
                <w:sz w:val="20"/>
                <w:szCs w:val="20"/>
              </w:rPr>
              <w:t>a.</w:t>
            </w:r>
          </w:p>
          <w:p w14:paraId="4E692C4D" w14:textId="77777777" w:rsidR="007D7FED" w:rsidRPr="00534707" w:rsidRDefault="003F028E" w:rsidP="003F028E">
            <w:pPr>
              <w:spacing w:beforeLines="60" w:before="144" w:afterLines="60" w:after="144" w:line="240" w:lineRule="auto"/>
              <w:rPr>
                <w:rFonts w:ascii="Times New Roman" w:eastAsia="Times New Roman" w:hAnsi="Times New Roman" w:cs="Times New Roman"/>
                <w:smallCaps/>
                <w:sz w:val="20"/>
                <w:szCs w:val="20"/>
              </w:rPr>
            </w:pPr>
            <w:r w:rsidRPr="00534707">
              <w:rPr>
                <w:rFonts w:ascii="Times New Roman" w:eastAsia="Times New Roman" w:hAnsi="Times New Roman" w:cs="Times New Roman"/>
                <w:smallCaps/>
                <w:sz w:val="20"/>
                <w:szCs w:val="20"/>
                <w:u w:val="single"/>
              </w:rPr>
              <w:t>zaopatrzenie w wodę:</w:t>
            </w:r>
            <w:r w:rsidRPr="00534707">
              <w:rPr>
                <w:rFonts w:ascii="Times New Roman" w:eastAsia="Times New Roman" w:hAnsi="Times New Roman" w:cs="Times New Roman"/>
                <w:smallCaps/>
                <w:sz w:val="20"/>
                <w:szCs w:val="20"/>
              </w:rPr>
              <w:t xml:space="preserve">  </w:t>
            </w:r>
          </w:p>
          <w:p w14:paraId="0A136E50" w14:textId="1A807DDC" w:rsidR="003F028E" w:rsidRPr="00534707" w:rsidRDefault="00DA1969" w:rsidP="003F028E">
            <w:pPr>
              <w:spacing w:beforeLines="60" w:before="144" w:afterLines="60" w:after="144" w:line="240" w:lineRule="auto"/>
              <w:rPr>
                <w:rFonts w:ascii="Times New Roman" w:eastAsia="Times New Roman" w:hAnsi="Times New Roman" w:cs="Times New Roman"/>
                <w:smallCaps/>
                <w:sz w:val="20"/>
                <w:szCs w:val="20"/>
              </w:rPr>
            </w:pPr>
            <w:r w:rsidRPr="00534707">
              <w:rPr>
                <w:rFonts w:ascii="Times New Roman" w:eastAsia="Times New Roman" w:hAnsi="Times New Roman" w:cs="Times New Roman"/>
                <w:smallCaps/>
                <w:sz w:val="20"/>
                <w:szCs w:val="20"/>
              </w:rPr>
              <w:t>z</w:t>
            </w:r>
            <w:r w:rsidR="008A4398" w:rsidRPr="00534707">
              <w:rPr>
                <w:rFonts w:ascii="Times New Roman" w:eastAsia="Times New Roman" w:hAnsi="Times New Roman" w:cs="Times New Roman"/>
                <w:smallCaps/>
                <w:sz w:val="20"/>
                <w:szCs w:val="20"/>
              </w:rPr>
              <w:t xml:space="preserve"> wodociągu miejskiego </w:t>
            </w:r>
            <w:r w:rsidR="00C6013C" w:rsidRPr="00534707">
              <w:rPr>
                <w:rFonts w:ascii="Times New Roman" w:eastAsia="Times New Roman" w:hAnsi="Times New Roman" w:cs="Times New Roman"/>
                <w:smallCaps/>
                <w:sz w:val="20"/>
                <w:szCs w:val="20"/>
              </w:rPr>
              <w:t xml:space="preserve">zgodnie z warunkami przyłączenia do sieci  </w:t>
            </w:r>
            <w:r w:rsidR="00822B34" w:rsidRPr="00534707">
              <w:rPr>
                <w:rFonts w:ascii="Times New Roman" w:eastAsia="Times New Roman" w:hAnsi="Times New Roman" w:cs="Times New Roman"/>
                <w:smallCaps/>
                <w:sz w:val="20"/>
                <w:szCs w:val="20"/>
              </w:rPr>
              <w:t>wodociągowej</w:t>
            </w:r>
            <w:r w:rsidR="00C6013C" w:rsidRPr="00534707">
              <w:rPr>
                <w:rFonts w:ascii="Times New Roman" w:eastAsia="Times New Roman" w:hAnsi="Times New Roman" w:cs="Times New Roman"/>
                <w:smallCaps/>
                <w:sz w:val="20"/>
                <w:szCs w:val="20"/>
              </w:rPr>
              <w:t xml:space="preserve"> i kanalizacji sanitarnej nr 762/WK/21/MZ z dnia </w:t>
            </w:r>
            <w:r w:rsidR="00822B34" w:rsidRPr="00534707">
              <w:rPr>
                <w:rFonts w:ascii="Times New Roman" w:eastAsia="Times New Roman" w:hAnsi="Times New Roman" w:cs="Times New Roman"/>
                <w:smallCaps/>
                <w:sz w:val="20"/>
                <w:szCs w:val="20"/>
              </w:rPr>
              <w:t>22.07.2021 roku wydanymi przez przedsiębiorstwo wodociągów i kanalizacji w piasecznie</w:t>
            </w:r>
          </w:p>
          <w:p w14:paraId="20B9ECE9" w14:textId="75CB0CF3" w:rsidR="00822B34" w:rsidRPr="00534707" w:rsidRDefault="00822B34" w:rsidP="003F028E">
            <w:pPr>
              <w:spacing w:beforeLines="60" w:before="144" w:afterLines="60" w:after="144" w:line="240" w:lineRule="auto"/>
              <w:rPr>
                <w:rFonts w:ascii="Times New Roman" w:eastAsia="Times New Roman" w:hAnsi="Times New Roman" w:cs="Times New Roman"/>
                <w:smallCaps/>
                <w:sz w:val="20"/>
                <w:szCs w:val="20"/>
              </w:rPr>
            </w:pPr>
            <w:r w:rsidRPr="00534707">
              <w:rPr>
                <w:rFonts w:ascii="Times New Roman" w:eastAsia="Times New Roman" w:hAnsi="Times New Roman" w:cs="Times New Roman"/>
                <w:smallCaps/>
                <w:sz w:val="20"/>
                <w:szCs w:val="20"/>
              </w:rPr>
              <w:t xml:space="preserve">pobór wody na cele bytowe </w:t>
            </w:r>
            <w:r w:rsidR="00DE3E4A">
              <w:rPr>
                <w:rFonts w:ascii="Times New Roman" w:eastAsia="Times New Roman" w:hAnsi="Times New Roman" w:cs="Times New Roman"/>
                <w:smallCaps/>
                <w:sz w:val="20"/>
                <w:szCs w:val="20"/>
              </w:rPr>
              <w:t xml:space="preserve"> z istniejącej na działce ew. 90/144 sieci wodociągowej </w:t>
            </w:r>
          </w:p>
          <w:p w14:paraId="267BB9A6" w14:textId="77777777" w:rsidR="003F028E" w:rsidRPr="00512D48" w:rsidRDefault="003F028E" w:rsidP="003F028E">
            <w:pPr>
              <w:spacing w:beforeLines="60" w:before="144" w:afterLines="60" w:after="144" w:line="240" w:lineRule="auto"/>
              <w:rPr>
                <w:rFonts w:ascii="Times New Roman" w:eastAsia="Times New Roman" w:hAnsi="Times New Roman" w:cs="Times New Roman"/>
                <w:smallCaps/>
                <w:sz w:val="20"/>
                <w:szCs w:val="20"/>
                <w:u w:val="single"/>
              </w:rPr>
            </w:pPr>
            <w:r w:rsidRPr="00512D48">
              <w:rPr>
                <w:rFonts w:ascii="Times New Roman" w:eastAsia="Times New Roman" w:hAnsi="Times New Roman" w:cs="Times New Roman"/>
                <w:smallCaps/>
                <w:sz w:val="20"/>
                <w:szCs w:val="20"/>
                <w:u w:val="single"/>
              </w:rPr>
              <w:t>odprowadzanie ścieków:</w:t>
            </w:r>
          </w:p>
          <w:p w14:paraId="738DCCD3" w14:textId="0AC92060" w:rsidR="003F028E" w:rsidRPr="00512D48" w:rsidRDefault="00822B34" w:rsidP="003F028E">
            <w:pPr>
              <w:spacing w:beforeLines="60" w:before="144" w:afterLines="60" w:after="144" w:line="240" w:lineRule="auto"/>
              <w:jc w:val="both"/>
              <w:rPr>
                <w:rFonts w:ascii="Times New Roman" w:eastAsia="Times New Roman" w:hAnsi="Times New Roman" w:cs="Times New Roman"/>
                <w:smallCaps/>
                <w:sz w:val="20"/>
                <w:szCs w:val="20"/>
              </w:rPr>
            </w:pPr>
            <w:r w:rsidRPr="00512D48">
              <w:rPr>
                <w:rFonts w:ascii="Times New Roman" w:eastAsia="Times New Roman" w:hAnsi="Times New Roman" w:cs="Times New Roman"/>
                <w:smallCaps/>
                <w:sz w:val="20"/>
                <w:szCs w:val="20"/>
              </w:rPr>
              <w:t>odprowadzanie ścieków bytowych do istniejące</w:t>
            </w:r>
            <w:r w:rsidR="00DE3E4A">
              <w:rPr>
                <w:rFonts w:ascii="Times New Roman" w:eastAsia="Times New Roman" w:hAnsi="Times New Roman" w:cs="Times New Roman"/>
                <w:smallCaps/>
                <w:sz w:val="20"/>
                <w:szCs w:val="20"/>
              </w:rPr>
              <w:t xml:space="preserve">j na działce ew. 90/144 sieci kanalizacyjnej sanitarnej ( kanał </w:t>
            </w:r>
            <w:r w:rsidR="00DE3E4A">
              <w:rPr>
                <w:rFonts w:ascii="Arabic Typesetting" w:eastAsia="Times New Roman" w:hAnsi="Arabic Typesetting" w:cs="Arabic Typesetting" w:hint="cs"/>
                <w:smallCaps/>
                <w:sz w:val="20"/>
                <w:szCs w:val="20"/>
              </w:rPr>
              <w:t>Ø</w:t>
            </w:r>
            <w:r w:rsidR="00DE3E4A">
              <w:rPr>
                <w:rFonts w:ascii="Times New Roman" w:eastAsia="Times New Roman" w:hAnsi="Times New Roman" w:cs="Times New Roman"/>
                <w:smallCaps/>
                <w:sz w:val="20"/>
                <w:szCs w:val="20"/>
              </w:rPr>
              <w:t xml:space="preserve"> 200) poprzez przyłącza </w:t>
            </w:r>
            <w:r w:rsidR="00DE3E4A">
              <w:rPr>
                <w:rFonts w:ascii="Arabic Typesetting" w:eastAsia="Times New Roman" w:hAnsi="Arabic Typesetting" w:cs="Arabic Typesetting" w:hint="cs"/>
                <w:smallCaps/>
                <w:sz w:val="20"/>
                <w:szCs w:val="20"/>
              </w:rPr>
              <w:t>Ø</w:t>
            </w:r>
            <w:r w:rsidR="00DE3E4A">
              <w:rPr>
                <w:rFonts w:ascii="Times New Roman" w:eastAsia="Times New Roman" w:hAnsi="Times New Roman" w:cs="Times New Roman"/>
                <w:smallCaps/>
                <w:sz w:val="20"/>
                <w:szCs w:val="20"/>
              </w:rPr>
              <w:t xml:space="preserve"> 160 </w:t>
            </w:r>
            <w:r w:rsidRPr="00512D48">
              <w:rPr>
                <w:rFonts w:ascii="Times New Roman" w:eastAsia="Times New Roman" w:hAnsi="Times New Roman" w:cs="Times New Roman"/>
                <w:smallCaps/>
                <w:sz w:val="20"/>
                <w:szCs w:val="20"/>
              </w:rPr>
              <w:t>zgodnie z warunkami przyłączenia do sieci  wodociągowej i kanalizacji sanitarnej nr 762/WK/21/MZ z dnia 2</w:t>
            </w:r>
            <w:r w:rsidR="00937781">
              <w:rPr>
                <w:rFonts w:ascii="Times New Roman" w:eastAsia="Times New Roman" w:hAnsi="Times New Roman" w:cs="Times New Roman"/>
                <w:smallCaps/>
                <w:sz w:val="20"/>
                <w:szCs w:val="20"/>
              </w:rPr>
              <w:t>2</w:t>
            </w:r>
            <w:r w:rsidRPr="00512D48">
              <w:rPr>
                <w:rFonts w:ascii="Times New Roman" w:eastAsia="Times New Roman" w:hAnsi="Times New Roman" w:cs="Times New Roman"/>
                <w:smallCaps/>
                <w:sz w:val="20"/>
                <w:szCs w:val="20"/>
              </w:rPr>
              <w:t>.07.2021 roku wydanymi przez przedsiębiorstwo wodociągów i kanalizacji w piasecznie</w:t>
            </w:r>
          </w:p>
          <w:p w14:paraId="21F7AB59" w14:textId="77777777" w:rsidR="003F028E" w:rsidRPr="00512D48" w:rsidRDefault="003F028E" w:rsidP="003F028E">
            <w:pPr>
              <w:spacing w:beforeLines="60" w:before="144" w:afterLines="60" w:after="144" w:line="240" w:lineRule="auto"/>
              <w:jc w:val="both"/>
              <w:rPr>
                <w:rFonts w:ascii="Times New Roman" w:eastAsia="Times New Roman" w:hAnsi="Times New Roman" w:cs="Times New Roman"/>
                <w:smallCaps/>
                <w:sz w:val="20"/>
                <w:szCs w:val="20"/>
                <w:u w:val="single"/>
              </w:rPr>
            </w:pPr>
            <w:r w:rsidRPr="00512D48">
              <w:rPr>
                <w:rFonts w:ascii="Times New Roman" w:eastAsia="Times New Roman" w:hAnsi="Times New Roman" w:cs="Times New Roman"/>
                <w:smallCaps/>
                <w:sz w:val="20"/>
                <w:szCs w:val="20"/>
                <w:u w:val="single"/>
              </w:rPr>
              <w:t>zaopatrzenie w ciepło budynku</w:t>
            </w:r>
          </w:p>
          <w:p w14:paraId="35753000" w14:textId="254518A3" w:rsidR="003F028E" w:rsidRPr="00512D48" w:rsidRDefault="003F028E" w:rsidP="003F028E">
            <w:pPr>
              <w:spacing w:beforeLines="60" w:before="144" w:afterLines="60" w:after="144" w:line="240" w:lineRule="auto"/>
              <w:jc w:val="both"/>
              <w:rPr>
                <w:rFonts w:ascii="Times New Roman" w:eastAsia="Times New Roman" w:hAnsi="Times New Roman" w:cs="Times New Roman"/>
                <w:smallCaps/>
                <w:sz w:val="20"/>
                <w:szCs w:val="20"/>
              </w:rPr>
            </w:pPr>
            <w:r w:rsidRPr="00512D48">
              <w:rPr>
                <w:rFonts w:ascii="Times New Roman" w:eastAsia="Times New Roman" w:hAnsi="Times New Roman" w:cs="Times New Roman"/>
                <w:smallCaps/>
                <w:sz w:val="20"/>
                <w:szCs w:val="20"/>
              </w:rPr>
              <w:t>ogrzewanie z kotła opalanego gazem z sieci gazowej zgodnie z warunkami przyłączenia do sieci gazowej wydanymi przez polska spółkę gazownictwa sp. z o.o.  z dnia</w:t>
            </w:r>
            <w:r w:rsidR="00D64C90" w:rsidRPr="00512D48">
              <w:rPr>
                <w:rFonts w:ascii="Times New Roman" w:eastAsia="Times New Roman" w:hAnsi="Times New Roman" w:cs="Times New Roman"/>
                <w:smallCaps/>
                <w:sz w:val="20"/>
                <w:szCs w:val="20"/>
              </w:rPr>
              <w:t xml:space="preserve"> 28.05.2020 roku wraz z późniejszą korekta z dnia </w:t>
            </w:r>
            <w:r w:rsidRPr="00512D48">
              <w:rPr>
                <w:rFonts w:ascii="Times New Roman" w:eastAsia="Times New Roman" w:hAnsi="Times New Roman" w:cs="Times New Roman"/>
                <w:smallCaps/>
                <w:sz w:val="20"/>
                <w:szCs w:val="20"/>
              </w:rPr>
              <w:t xml:space="preserve"> </w:t>
            </w:r>
            <w:r w:rsidR="00D64C90" w:rsidRPr="00512D48">
              <w:rPr>
                <w:rFonts w:ascii="Times New Roman" w:eastAsia="Times New Roman" w:hAnsi="Times New Roman" w:cs="Times New Roman"/>
                <w:smallCaps/>
                <w:sz w:val="20"/>
                <w:szCs w:val="20"/>
              </w:rPr>
              <w:t>22.04.2021</w:t>
            </w:r>
            <w:r w:rsidRPr="00512D48">
              <w:rPr>
                <w:rFonts w:ascii="Times New Roman" w:eastAsia="Times New Roman" w:hAnsi="Times New Roman" w:cs="Times New Roman"/>
                <w:smallCaps/>
                <w:sz w:val="20"/>
                <w:szCs w:val="20"/>
              </w:rPr>
              <w:t xml:space="preserve"> r.</w:t>
            </w:r>
          </w:p>
          <w:p w14:paraId="6BBF5274" w14:textId="77777777" w:rsidR="003F028E" w:rsidRPr="00DE3E4A" w:rsidRDefault="003F028E" w:rsidP="003F028E">
            <w:pPr>
              <w:spacing w:beforeLines="60" w:before="144" w:afterLines="60" w:after="144" w:line="240" w:lineRule="auto"/>
              <w:jc w:val="both"/>
              <w:rPr>
                <w:rFonts w:ascii="Times New Roman" w:eastAsia="Times New Roman" w:hAnsi="Times New Roman" w:cs="Times New Roman"/>
                <w:smallCaps/>
                <w:sz w:val="20"/>
                <w:szCs w:val="20"/>
                <w:u w:val="single"/>
              </w:rPr>
            </w:pPr>
            <w:r w:rsidRPr="00DE3E4A">
              <w:rPr>
                <w:rFonts w:ascii="Times New Roman" w:eastAsia="Times New Roman" w:hAnsi="Times New Roman" w:cs="Times New Roman"/>
                <w:smallCaps/>
                <w:sz w:val="20"/>
                <w:szCs w:val="20"/>
                <w:u w:val="single"/>
              </w:rPr>
              <w:t>odprowadzanie wód opadowych:</w:t>
            </w:r>
          </w:p>
          <w:p w14:paraId="38AB2923" w14:textId="7FF8D4C9" w:rsidR="000201FA" w:rsidRPr="00DE3E4A" w:rsidRDefault="000201FA" w:rsidP="00272D35">
            <w:pPr>
              <w:spacing w:beforeLines="60" w:before="144" w:afterLines="60" w:after="144" w:line="240" w:lineRule="auto"/>
              <w:jc w:val="both"/>
              <w:rPr>
                <w:rFonts w:ascii="Times New Roman" w:eastAsia="Times New Roman" w:hAnsi="Times New Roman" w:cs="Times New Roman"/>
                <w:smallCaps/>
                <w:sz w:val="20"/>
                <w:szCs w:val="20"/>
              </w:rPr>
            </w:pPr>
            <w:r w:rsidRPr="00DE3E4A">
              <w:rPr>
                <w:rFonts w:ascii="Times New Roman" w:eastAsia="Times New Roman" w:hAnsi="Times New Roman" w:cs="Times New Roman"/>
                <w:smallCaps/>
                <w:sz w:val="20"/>
                <w:szCs w:val="20"/>
              </w:rPr>
              <w:t>odprowadzenie wody opadowej na teren biologicznie czynny</w:t>
            </w:r>
            <w:r w:rsidR="00DE3E4A" w:rsidRPr="00DE3E4A">
              <w:rPr>
                <w:rFonts w:ascii="Times New Roman" w:eastAsia="Times New Roman" w:hAnsi="Times New Roman" w:cs="Times New Roman"/>
                <w:smallCaps/>
                <w:sz w:val="20"/>
                <w:szCs w:val="20"/>
              </w:rPr>
              <w:t>. podłoże terenu jest wystarczająco chłonne do przyjęcia wód deszczowych i nie wystąpi zjawisko wody stagnującej na powierzchni terenu jak tez ze względu na ukształtowanie terenu nie będą zalewane tereny sąsiednie.</w:t>
            </w:r>
          </w:p>
          <w:p w14:paraId="0FB6E740" w14:textId="3D4C931B" w:rsidR="000201FA" w:rsidRPr="00071D1C" w:rsidRDefault="000201FA" w:rsidP="00272D35">
            <w:pPr>
              <w:spacing w:beforeLines="60" w:before="144" w:afterLines="60" w:after="144" w:line="240" w:lineRule="auto"/>
              <w:jc w:val="both"/>
              <w:rPr>
                <w:rFonts w:ascii="Times New Roman" w:eastAsia="Times New Roman" w:hAnsi="Times New Roman" w:cs="Times New Roman"/>
                <w:b/>
                <w:bCs/>
                <w:smallCaps/>
                <w:sz w:val="20"/>
                <w:szCs w:val="20"/>
              </w:rPr>
            </w:pPr>
            <w:r w:rsidRPr="00071D1C">
              <w:rPr>
                <w:rFonts w:ascii="Times New Roman" w:eastAsia="Times New Roman" w:hAnsi="Times New Roman" w:cs="Times New Roman"/>
                <w:b/>
                <w:bCs/>
                <w:smallCaps/>
                <w:sz w:val="20"/>
                <w:szCs w:val="20"/>
              </w:rPr>
              <w:t>zapisy z miejscowego planu zagospodarowania:</w:t>
            </w:r>
          </w:p>
          <w:p w14:paraId="419E7A67" w14:textId="08C2EA82" w:rsidR="00523A7E" w:rsidRPr="00071D1C" w:rsidRDefault="0087697B"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 xml:space="preserve">Jako obowiązujący plan przyjmuje: docelowy, zorganizowany sposób zaopatrzenia w wodę z gminnej sieci </w:t>
            </w:r>
            <w:r w:rsidRPr="00071D1C">
              <w:rPr>
                <w:rFonts w:ascii="Times New Roman" w:eastAsia="Times New Roman" w:hAnsi="Times New Roman" w:cs="Times New Roman"/>
                <w:smallCaps/>
                <w:sz w:val="20"/>
                <w:szCs w:val="20"/>
              </w:rPr>
              <w:lastRenderedPageBreak/>
              <w:t>wodociągowej i odprowadzania ścieków do oczyszczalni gminnej.</w:t>
            </w:r>
          </w:p>
          <w:p w14:paraId="70E85B36" w14:textId="77777777" w:rsidR="00272D35" w:rsidRPr="00071D1C" w:rsidRDefault="00272D35"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plan dopuszcza stosowani</w:t>
            </w:r>
            <w:r w:rsidR="001D5F87" w:rsidRPr="00071D1C">
              <w:rPr>
                <w:rFonts w:ascii="Times New Roman" w:eastAsia="Times New Roman" w:hAnsi="Times New Roman" w:cs="Times New Roman"/>
                <w:smallCaps/>
                <w:sz w:val="20"/>
                <w:szCs w:val="20"/>
              </w:rPr>
              <w:t xml:space="preserve">e lokalnych rozwiązań uwzgledniających wymogi prawa budowlanego i ochrony środowiska, w tym szczelnych szamb przydomowych – do czasu wprowadzenia zorganizowanego systemu odprowadzania ścieków </w:t>
            </w:r>
          </w:p>
          <w:p w14:paraId="275DA68A" w14:textId="77777777" w:rsidR="001D5F87" w:rsidRPr="00071D1C" w:rsidRDefault="001D5F87"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 xml:space="preserve">plan ustala nakaz podłączenia zabudowy do gminnych </w:t>
            </w:r>
            <w:r w:rsidR="00A70C21" w:rsidRPr="00071D1C">
              <w:rPr>
                <w:rFonts w:ascii="Times New Roman" w:eastAsia="Times New Roman" w:hAnsi="Times New Roman" w:cs="Times New Roman"/>
                <w:smallCaps/>
                <w:sz w:val="20"/>
                <w:szCs w:val="20"/>
              </w:rPr>
              <w:t>systemów inżynieryjnych (wodociągów i kanalizacji) po ich realizacji</w:t>
            </w:r>
          </w:p>
          <w:p w14:paraId="22C83A8A" w14:textId="77777777" w:rsidR="00A70C21" w:rsidRPr="00071D1C" w:rsidRDefault="00A70C21"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plan ustala nakaz przebudowy istniejących na obszarze objętym planem urządzeń melioracyjnych (systemów drenarskich) przed przystąpieniem do realizacji</w:t>
            </w:r>
            <w:r w:rsidRPr="00071D1C">
              <w:rPr>
                <w:rFonts w:ascii="Times New Roman" w:eastAsia="Times New Roman" w:hAnsi="Times New Roman" w:cs="Times New Roman"/>
                <w:b/>
                <w:bCs/>
                <w:smallCaps/>
                <w:sz w:val="20"/>
                <w:szCs w:val="20"/>
              </w:rPr>
              <w:t xml:space="preserve"> </w:t>
            </w:r>
            <w:r w:rsidRPr="00071D1C">
              <w:rPr>
                <w:rFonts w:ascii="Times New Roman" w:eastAsia="Times New Roman" w:hAnsi="Times New Roman" w:cs="Times New Roman"/>
                <w:smallCaps/>
                <w:sz w:val="20"/>
                <w:szCs w:val="20"/>
              </w:rPr>
              <w:t xml:space="preserve">zabudowy na własny koszt inwestorów, a projekt przebudowy należy uzgodnić z zarządzającym siecią </w:t>
            </w:r>
          </w:p>
          <w:p w14:paraId="590E7F80" w14:textId="7482578D" w:rsidR="00A70C21" w:rsidRPr="00071D1C" w:rsidRDefault="007D7FED"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 xml:space="preserve">dla </w:t>
            </w:r>
            <w:r w:rsidR="00A70C21" w:rsidRPr="00071D1C">
              <w:rPr>
                <w:rFonts w:ascii="Times New Roman" w:eastAsia="Times New Roman" w:hAnsi="Times New Roman" w:cs="Times New Roman"/>
                <w:smallCaps/>
                <w:sz w:val="20"/>
                <w:szCs w:val="20"/>
              </w:rPr>
              <w:t xml:space="preserve">terenów nieobjętych siecią melioracji dopuszcza się realizację urządzeń odwadniających (w uzgodnieniu z zarządcą istniejącej sieci melioracyjnej oraz zarządcą sieci kanalizacyjnej). </w:t>
            </w:r>
          </w:p>
          <w:p w14:paraId="0DF60051" w14:textId="22D56BF9" w:rsidR="00A70C21" w:rsidRPr="00071D1C" w:rsidRDefault="007D7FED"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p</w:t>
            </w:r>
            <w:r w:rsidR="00A70C21" w:rsidRPr="00071D1C">
              <w:rPr>
                <w:rFonts w:ascii="Times New Roman" w:eastAsia="Times New Roman" w:hAnsi="Times New Roman" w:cs="Times New Roman"/>
                <w:smallCaps/>
                <w:sz w:val="20"/>
                <w:szCs w:val="20"/>
              </w:rPr>
              <w:t xml:space="preserve">lan dopuszcza lokowanie obiektów infrastruktury technicznej takich jak stacje transformatorowe, podziemne przepompownie ścieków czy stacje telekomunikacyjne na podstawie opracowań technicznych, na całym obszarze objętym planem, bez konieczności zmiany niniejszego planu, pod warunkiem, że ewentualna uciążliwość tychże nie będzie wykraczać poza granice lokalizacji. </w:t>
            </w:r>
          </w:p>
          <w:p w14:paraId="3158C6D5" w14:textId="2A463B01" w:rsidR="00A70C21" w:rsidRPr="00071D1C" w:rsidRDefault="007D7FED"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w</w:t>
            </w:r>
            <w:r w:rsidR="00A70C21" w:rsidRPr="00071D1C">
              <w:rPr>
                <w:rFonts w:ascii="Times New Roman" w:eastAsia="Times New Roman" w:hAnsi="Times New Roman" w:cs="Times New Roman"/>
                <w:smallCaps/>
                <w:sz w:val="20"/>
                <w:szCs w:val="20"/>
              </w:rPr>
              <w:t xml:space="preserve"> liniach rozgraniczających dróg należy rezerwować tereny dla infrastruktury technicznej. </w:t>
            </w:r>
          </w:p>
          <w:p w14:paraId="2A3A4139" w14:textId="67B866A7" w:rsidR="00A70C21" w:rsidRPr="00071D1C" w:rsidRDefault="00A70C21"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 xml:space="preserve"> </w:t>
            </w:r>
            <w:r w:rsidR="007D7FED" w:rsidRPr="00071D1C">
              <w:rPr>
                <w:rFonts w:ascii="Times New Roman" w:eastAsia="Times New Roman" w:hAnsi="Times New Roman" w:cs="Times New Roman"/>
                <w:smallCaps/>
                <w:sz w:val="20"/>
                <w:szCs w:val="20"/>
              </w:rPr>
              <w:t>p</w:t>
            </w:r>
            <w:r w:rsidRPr="00071D1C">
              <w:rPr>
                <w:rFonts w:ascii="Times New Roman" w:eastAsia="Times New Roman" w:hAnsi="Times New Roman" w:cs="Times New Roman"/>
                <w:smallCaps/>
                <w:sz w:val="20"/>
                <w:szCs w:val="20"/>
              </w:rPr>
              <w:t xml:space="preserve">rzez tereny inne, niż przeznaczone dla układu komunikacyjnego i infrastruktury technicznej ( a więc także przez tereny działek prywatnych), dopuszcza się prowadzenie liniowych elementów infrastruktury technicznej oraz lokalizację związanych z nimi urządzeń. </w:t>
            </w:r>
          </w:p>
          <w:p w14:paraId="4F4DBBD3" w14:textId="4888913D" w:rsidR="00A70C21" w:rsidRPr="00071D1C" w:rsidRDefault="007D7FED" w:rsidP="00A70C21">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p</w:t>
            </w:r>
            <w:r w:rsidR="00A70C21" w:rsidRPr="00071D1C">
              <w:rPr>
                <w:rFonts w:ascii="Times New Roman" w:eastAsia="Times New Roman" w:hAnsi="Times New Roman" w:cs="Times New Roman"/>
                <w:smallCaps/>
                <w:sz w:val="20"/>
                <w:szCs w:val="20"/>
              </w:rPr>
              <w:t xml:space="preserve">rzy projektowaniu nowych inwestycji należy - w miarę możliwości - unikać kolizji z </w:t>
            </w:r>
            <w:r w:rsidR="00A70C21" w:rsidRPr="00071D1C">
              <w:rPr>
                <w:rFonts w:ascii="Times New Roman" w:eastAsia="Times New Roman" w:hAnsi="Times New Roman" w:cs="Times New Roman"/>
                <w:smallCaps/>
                <w:sz w:val="20"/>
                <w:szCs w:val="20"/>
              </w:rPr>
              <w:lastRenderedPageBreak/>
              <w:t>istniejącymi elementami infrastruktury technicznej poprzez konsultowanie przygotowywanych rozwiązań z operatorami systemów medialnych. W przypadku nieuniknionej kolizji projektowanego zagospodarowania z tymi elementami należy je przenieść lub odpowiednio zmodyfikować, przy uwzględnieniu uwarunkowań wynikających z przepisów szczególnych oraz warunków określonych przez operatora(ów) (w tym w zakresie sposobu finansowania). W szczególności dotyczy to przebudowy napowietrznych linii energetycznych średniego napięcia na sieci kablowe.</w:t>
            </w:r>
          </w:p>
          <w:p w14:paraId="4CB6AF4D" w14:textId="2983C201" w:rsidR="00A70C21" w:rsidRPr="00071D1C" w:rsidRDefault="00A70C21" w:rsidP="00272D35">
            <w:pPr>
              <w:spacing w:beforeLines="60" w:before="144" w:afterLines="60" w:after="144" w:line="240" w:lineRule="auto"/>
              <w:jc w:val="both"/>
              <w:rPr>
                <w:rFonts w:ascii="Times New Roman" w:eastAsia="Times New Roman" w:hAnsi="Times New Roman" w:cs="Times New Roman"/>
                <w:smallCaps/>
                <w:sz w:val="20"/>
                <w:szCs w:val="20"/>
              </w:rPr>
            </w:pPr>
            <w:r w:rsidRPr="00071D1C">
              <w:rPr>
                <w:rFonts w:ascii="Times New Roman" w:eastAsia="Times New Roman" w:hAnsi="Times New Roman" w:cs="Times New Roman"/>
                <w:smallCaps/>
                <w:sz w:val="20"/>
                <w:szCs w:val="20"/>
              </w:rPr>
              <w:t xml:space="preserve"> </w:t>
            </w:r>
            <w:r w:rsidR="007D7FED" w:rsidRPr="00071D1C">
              <w:rPr>
                <w:rFonts w:ascii="Times New Roman" w:eastAsia="Times New Roman" w:hAnsi="Times New Roman" w:cs="Times New Roman"/>
                <w:smallCaps/>
                <w:sz w:val="20"/>
                <w:szCs w:val="20"/>
              </w:rPr>
              <w:t>w</w:t>
            </w:r>
            <w:r w:rsidRPr="00071D1C">
              <w:rPr>
                <w:rFonts w:ascii="Times New Roman" w:eastAsia="Times New Roman" w:hAnsi="Times New Roman" w:cs="Times New Roman"/>
                <w:smallCaps/>
                <w:sz w:val="20"/>
                <w:szCs w:val="20"/>
              </w:rPr>
              <w:t xml:space="preserve"> ogrodzeniu należy sytuować szafki gazowe i energetyczne zapewniając do nich dostęp od strony ulicy</w:t>
            </w:r>
          </w:p>
          <w:p w14:paraId="38BEC24B" w14:textId="75EE976D" w:rsidR="003F32DF" w:rsidRPr="00EB5406" w:rsidRDefault="007D7FED" w:rsidP="003F32DF">
            <w:pPr>
              <w:spacing w:beforeLines="60" w:before="144" w:afterLines="60" w:after="144" w:line="240" w:lineRule="auto"/>
              <w:jc w:val="both"/>
              <w:rPr>
                <w:rFonts w:ascii="Times New Roman" w:eastAsia="Times New Roman" w:hAnsi="Times New Roman" w:cs="Times New Roman"/>
                <w:smallCaps/>
                <w:sz w:val="20"/>
                <w:szCs w:val="20"/>
                <w:highlight w:val="yellow"/>
              </w:rPr>
            </w:pPr>
            <w:r w:rsidRPr="00071D1C">
              <w:rPr>
                <w:rFonts w:ascii="Times New Roman" w:eastAsia="Times New Roman" w:hAnsi="Times New Roman" w:cs="Times New Roman"/>
                <w:smallCaps/>
                <w:sz w:val="20"/>
                <w:szCs w:val="20"/>
              </w:rPr>
              <w:t>p</w:t>
            </w:r>
            <w:r w:rsidR="00AC4696" w:rsidRPr="00071D1C">
              <w:rPr>
                <w:rFonts w:ascii="Times New Roman" w:eastAsia="Times New Roman" w:hAnsi="Times New Roman" w:cs="Times New Roman"/>
                <w:smallCaps/>
                <w:sz w:val="20"/>
                <w:szCs w:val="20"/>
              </w:rPr>
              <w:t>otrzeby w zakresie parkowania inwestorzy i właściciele posesji zapewniają na terenach swoich działek, w liczbie wynikającej z ustalonych wskaźników</w:t>
            </w:r>
            <w:r w:rsidR="00646235" w:rsidRPr="00071D1C">
              <w:rPr>
                <w:rFonts w:ascii="Times New Roman" w:eastAsia="Times New Roman" w:hAnsi="Times New Roman" w:cs="Times New Roman"/>
                <w:smallCaps/>
                <w:sz w:val="20"/>
                <w:szCs w:val="20"/>
              </w:rPr>
              <w:t>.</w:t>
            </w:r>
          </w:p>
        </w:tc>
      </w:tr>
      <w:tr w:rsidR="00523A7E" w:rsidRPr="00EB5406" w14:paraId="733C289D" w14:textId="77777777" w:rsidTr="004E2EEB">
        <w:trPr>
          <w:trHeight w:val="288"/>
        </w:trPr>
        <w:tc>
          <w:tcPr>
            <w:tcW w:w="2810" w:type="dxa"/>
            <w:vMerge w:val="restart"/>
            <w:shd w:val="clear" w:color="auto" w:fill="F3F3F3"/>
          </w:tcPr>
          <w:p w14:paraId="3EE3C7C6" w14:textId="2B608FED"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lastRenderedPageBreak/>
              <w:t>Ustalenia obowiązującego miejscowego planu zagospodarowania przestrzennego dla działek lub ich fragmentów, znajdujących się w odległości do 100 m od granicy terenu objętego przedsięwzięciem deweloperskim lub zadaniem inwestycyjnym</w:t>
            </w:r>
            <w:r w:rsidR="00DD2448" w:rsidRPr="00EB5406">
              <w:rPr>
                <w:rStyle w:val="Odwoanieprzypisudolnego"/>
                <w:rFonts w:ascii="Times New Roman" w:eastAsia="Times New Roman" w:hAnsi="Times New Roman"/>
                <w:sz w:val="20"/>
                <w:szCs w:val="20"/>
              </w:rPr>
              <w:footnoteReference w:customMarkFollows="1" w:id="5"/>
              <w:t>5)</w:t>
            </w:r>
          </w:p>
        </w:tc>
        <w:tc>
          <w:tcPr>
            <w:tcW w:w="3419" w:type="dxa"/>
            <w:shd w:val="clear" w:color="auto" w:fill="auto"/>
          </w:tcPr>
          <w:p w14:paraId="4373BC2A"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Przeznaczenie terenu</w:t>
            </w:r>
          </w:p>
        </w:tc>
        <w:tc>
          <w:tcPr>
            <w:tcW w:w="3689" w:type="dxa"/>
            <w:shd w:val="clear" w:color="auto" w:fill="auto"/>
          </w:tcPr>
          <w:p w14:paraId="740B592B" w14:textId="77777777" w:rsidR="00C2434A" w:rsidRPr="005405E0" w:rsidRDefault="00C2434A" w:rsidP="00C2434A">
            <w:pPr>
              <w:spacing w:beforeLines="60" w:before="144" w:afterLines="60" w:after="144" w:line="240" w:lineRule="auto"/>
              <w:rPr>
                <w:rFonts w:ascii="Times New Roman" w:eastAsia="Times New Roman" w:hAnsi="Times New Roman" w:cs="Times New Roman"/>
                <w:b/>
                <w:bCs/>
                <w:smallCaps/>
                <w:sz w:val="20"/>
                <w:szCs w:val="20"/>
              </w:rPr>
            </w:pPr>
            <w:r w:rsidRPr="005405E0">
              <w:rPr>
                <w:rFonts w:ascii="Times New Roman" w:eastAsia="Times New Roman" w:hAnsi="Times New Roman" w:cs="Times New Roman"/>
                <w:b/>
                <w:bCs/>
                <w:smallCaps/>
                <w:sz w:val="20"/>
                <w:szCs w:val="20"/>
              </w:rPr>
              <w:t xml:space="preserve">UCHWAŁA NR 1123/XLVI/2006 RADY MIEJSKIEJ W PIASECZNIE Z DNIA 31.01.2006 ROKU W SPRAWIE UCHWALENIA MIEJSCOWEGO PLANU ZAGOSPODAROWANIA PRZESTRZENNEGO CZĘŚCI WSI BOBROWIEC </w:t>
            </w:r>
          </w:p>
          <w:p w14:paraId="7268C77F" w14:textId="77777777" w:rsidR="00C2434A" w:rsidRPr="005405E0" w:rsidRDefault="00C2434A" w:rsidP="00C2434A">
            <w:pPr>
              <w:spacing w:beforeLines="60" w:before="144" w:afterLines="60" w:after="144" w:line="240" w:lineRule="auto"/>
              <w:rPr>
                <w:rFonts w:ascii="Times New Roman" w:eastAsia="Times New Roman" w:hAnsi="Times New Roman" w:cs="Times New Roman"/>
                <w:smallCaps/>
                <w:sz w:val="20"/>
                <w:szCs w:val="20"/>
              </w:rPr>
            </w:pPr>
            <w:r w:rsidRPr="005405E0">
              <w:rPr>
                <w:rFonts w:ascii="Times New Roman" w:eastAsia="Times New Roman" w:hAnsi="Times New Roman" w:cs="Times New Roman"/>
                <w:smallCaps/>
                <w:sz w:val="20"/>
                <w:szCs w:val="20"/>
              </w:rPr>
              <w:t>ORAZ</w:t>
            </w:r>
          </w:p>
          <w:p w14:paraId="38BA3D29" w14:textId="77777777" w:rsidR="00C2434A" w:rsidRPr="005405E0" w:rsidRDefault="00C2434A" w:rsidP="00C2434A">
            <w:pPr>
              <w:spacing w:beforeLines="60" w:before="144" w:afterLines="60" w:after="144" w:line="240" w:lineRule="auto"/>
              <w:rPr>
                <w:rFonts w:ascii="Times New Roman" w:eastAsia="Times New Roman" w:hAnsi="Times New Roman" w:cs="Times New Roman"/>
                <w:b/>
                <w:bCs/>
                <w:smallCaps/>
                <w:sz w:val="20"/>
                <w:szCs w:val="20"/>
              </w:rPr>
            </w:pPr>
            <w:r w:rsidRPr="005405E0">
              <w:rPr>
                <w:rFonts w:ascii="Times New Roman" w:eastAsia="Times New Roman" w:hAnsi="Times New Roman" w:cs="Times New Roman"/>
                <w:b/>
                <w:bCs/>
                <w:smallCaps/>
                <w:sz w:val="20"/>
                <w:szCs w:val="20"/>
              </w:rPr>
              <w:t>UCHWAŁA Nr 1035/LI/2022 RADY MIEJSKIEJ W PIASECZNIE</w:t>
            </w:r>
            <w:r w:rsidRPr="005405E0">
              <w:rPr>
                <w:rFonts w:ascii="Times New Roman" w:eastAsia="Times New Roman" w:hAnsi="Times New Roman" w:cs="Times New Roman"/>
                <w:b/>
                <w:bCs/>
                <w:smallCaps/>
                <w:sz w:val="20"/>
                <w:szCs w:val="20"/>
              </w:rPr>
              <w:br/>
              <w:t>z dnia 06.06.2022 ROKU W SPRAWIE UCHWALENIA ZMIANY MIEJSCOWEGO PLANU ZAGOSPODAROWANIA PRZESTRZENNEGO CZĘŚCI WSI BOBROWIEC</w:t>
            </w:r>
          </w:p>
          <w:p w14:paraId="47AA20A0" w14:textId="0A8FA15D" w:rsidR="00523A7E" w:rsidRPr="005405E0" w:rsidRDefault="00294CF1" w:rsidP="00523A7E">
            <w:pPr>
              <w:spacing w:beforeLines="60" w:before="144" w:afterLines="60" w:after="144" w:line="240" w:lineRule="auto"/>
              <w:rPr>
                <w:rFonts w:ascii="Times New Roman" w:eastAsia="Times New Roman" w:hAnsi="Times New Roman" w:cs="Times New Roman"/>
                <w:smallCaps/>
                <w:sz w:val="20"/>
                <w:szCs w:val="20"/>
              </w:rPr>
            </w:pPr>
            <w:r w:rsidRPr="005405E0">
              <w:rPr>
                <w:rFonts w:ascii="Times New Roman" w:eastAsia="Times New Roman" w:hAnsi="Times New Roman" w:cs="Times New Roman"/>
                <w:smallCaps/>
                <w:sz w:val="20"/>
                <w:szCs w:val="20"/>
              </w:rPr>
              <w:t>17mn i 20mn</w:t>
            </w:r>
            <w:r w:rsidR="00523A7E" w:rsidRPr="005405E0">
              <w:rPr>
                <w:rFonts w:ascii="Times New Roman" w:eastAsia="Times New Roman" w:hAnsi="Times New Roman" w:cs="Times New Roman"/>
                <w:smallCaps/>
                <w:sz w:val="20"/>
                <w:szCs w:val="20"/>
              </w:rPr>
              <w:t xml:space="preserve"> –</w:t>
            </w:r>
            <w:r w:rsidR="00972A50" w:rsidRPr="005405E0">
              <w:rPr>
                <w:rFonts w:ascii="Times New Roman" w:eastAsia="Times New Roman" w:hAnsi="Times New Roman" w:cs="Times New Roman"/>
                <w:smallCaps/>
                <w:sz w:val="20"/>
                <w:szCs w:val="20"/>
              </w:rPr>
              <w:t xml:space="preserve">teren zabudowy mieszkaniowej jednorodzinnej </w:t>
            </w:r>
          </w:p>
          <w:p w14:paraId="06FA0567" w14:textId="6A42044B" w:rsidR="006E0AF4" w:rsidRPr="005405E0" w:rsidRDefault="00214374" w:rsidP="00523A7E">
            <w:pPr>
              <w:spacing w:beforeLines="60" w:before="144" w:afterLines="60" w:after="144" w:line="240" w:lineRule="auto"/>
              <w:rPr>
                <w:rFonts w:ascii="Times New Roman" w:eastAsia="Times New Roman" w:hAnsi="Times New Roman" w:cs="Times New Roman"/>
                <w:smallCaps/>
                <w:sz w:val="20"/>
                <w:szCs w:val="20"/>
              </w:rPr>
            </w:pPr>
            <w:r w:rsidRPr="005405E0">
              <w:rPr>
                <w:rFonts w:ascii="Times New Roman" w:eastAsia="Times New Roman" w:hAnsi="Times New Roman" w:cs="Times New Roman"/>
                <w:smallCaps/>
                <w:sz w:val="20"/>
                <w:szCs w:val="20"/>
              </w:rPr>
              <w:t>1</w:t>
            </w:r>
            <w:r w:rsidR="006E0AF4" w:rsidRPr="005405E0">
              <w:rPr>
                <w:rFonts w:ascii="Times New Roman" w:eastAsia="Times New Roman" w:hAnsi="Times New Roman" w:cs="Times New Roman"/>
                <w:smallCaps/>
                <w:sz w:val="20"/>
                <w:szCs w:val="20"/>
              </w:rPr>
              <w:t xml:space="preserve">MNe - teren zabudowy mieszkaniowej jednorodzinnej ekstensywnej </w:t>
            </w:r>
          </w:p>
          <w:p w14:paraId="75C6DB15" w14:textId="489C3804" w:rsidR="00972A50" w:rsidRPr="005405E0" w:rsidRDefault="00214374" w:rsidP="00523A7E">
            <w:pPr>
              <w:spacing w:beforeLines="60" w:before="144" w:afterLines="60" w:after="144" w:line="240" w:lineRule="auto"/>
              <w:rPr>
                <w:rFonts w:ascii="Times New Roman" w:eastAsia="Times New Roman" w:hAnsi="Times New Roman" w:cs="Times New Roman"/>
                <w:smallCaps/>
                <w:sz w:val="20"/>
                <w:szCs w:val="20"/>
              </w:rPr>
            </w:pPr>
            <w:r w:rsidRPr="005405E0">
              <w:rPr>
                <w:rFonts w:ascii="Times New Roman" w:eastAsia="Times New Roman" w:hAnsi="Times New Roman" w:cs="Times New Roman"/>
                <w:smallCaps/>
                <w:sz w:val="20"/>
                <w:szCs w:val="20"/>
              </w:rPr>
              <w:t>1ut/us i 2ut/us</w:t>
            </w:r>
            <w:r w:rsidR="00972A50" w:rsidRPr="005405E0">
              <w:rPr>
                <w:rFonts w:ascii="Times New Roman" w:eastAsia="Times New Roman" w:hAnsi="Times New Roman" w:cs="Times New Roman"/>
                <w:smallCaps/>
                <w:sz w:val="20"/>
                <w:szCs w:val="20"/>
              </w:rPr>
              <w:t>– teren usług turystyki i sportu</w:t>
            </w:r>
          </w:p>
          <w:p w14:paraId="653AEBA4" w14:textId="77777777" w:rsidR="00523A7E" w:rsidRPr="005405E0" w:rsidRDefault="00972A50" w:rsidP="00523A7E">
            <w:pPr>
              <w:spacing w:beforeLines="60" w:before="144" w:afterLines="60" w:after="144" w:line="240" w:lineRule="auto"/>
              <w:rPr>
                <w:rFonts w:ascii="Times New Roman" w:eastAsia="Times New Roman" w:hAnsi="Times New Roman" w:cs="Times New Roman"/>
                <w:smallCaps/>
                <w:sz w:val="20"/>
                <w:szCs w:val="20"/>
              </w:rPr>
            </w:pPr>
            <w:r w:rsidRPr="005405E0">
              <w:rPr>
                <w:rFonts w:ascii="Times New Roman" w:eastAsia="Times New Roman" w:hAnsi="Times New Roman" w:cs="Times New Roman"/>
                <w:smallCaps/>
                <w:sz w:val="20"/>
                <w:szCs w:val="20"/>
              </w:rPr>
              <w:t>ZL – teren lasów</w:t>
            </w:r>
          </w:p>
          <w:p w14:paraId="10874BAA" w14:textId="77777777" w:rsidR="00222741" w:rsidRPr="005405E0" w:rsidRDefault="00222741" w:rsidP="00523A7E">
            <w:pPr>
              <w:spacing w:beforeLines="60" w:before="144" w:afterLines="60" w:after="144" w:line="240" w:lineRule="auto"/>
              <w:rPr>
                <w:rFonts w:ascii="Times New Roman" w:eastAsia="Times New Roman" w:hAnsi="Times New Roman" w:cs="Times New Roman"/>
                <w:smallCaps/>
                <w:sz w:val="20"/>
                <w:szCs w:val="20"/>
              </w:rPr>
            </w:pPr>
            <w:r w:rsidRPr="005405E0">
              <w:rPr>
                <w:rFonts w:ascii="Times New Roman" w:eastAsia="Times New Roman" w:hAnsi="Times New Roman" w:cs="Times New Roman"/>
                <w:smallCaps/>
                <w:sz w:val="20"/>
                <w:szCs w:val="20"/>
              </w:rPr>
              <w:t xml:space="preserve">KDW - </w:t>
            </w:r>
            <w:r w:rsidR="006E0AF4" w:rsidRPr="005405E0">
              <w:rPr>
                <w:rFonts w:ascii="Times New Roman" w:eastAsia="Times New Roman" w:hAnsi="Times New Roman" w:cs="Times New Roman"/>
                <w:smallCaps/>
                <w:sz w:val="20"/>
                <w:szCs w:val="20"/>
              </w:rPr>
              <w:t>drogi wewnętrzne</w:t>
            </w:r>
          </w:p>
          <w:p w14:paraId="4B8B4A00" w14:textId="77777777" w:rsidR="001A1FE3" w:rsidRPr="005405E0" w:rsidRDefault="001A1FE3" w:rsidP="00523A7E">
            <w:pPr>
              <w:spacing w:beforeLines="60" w:before="144" w:afterLines="60" w:after="144" w:line="240" w:lineRule="auto"/>
              <w:rPr>
                <w:rFonts w:ascii="Times New Roman" w:eastAsia="Times New Roman" w:hAnsi="Times New Roman" w:cs="Times New Roman"/>
                <w:b/>
                <w:bCs/>
                <w:smallCaps/>
                <w:sz w:val="20"/>
                <w:szCs w:val="20"/>
              </w:rPr>
            </w:pPr>
            <w:r w:rsidRPr="005405E0">
              <w:rPr>
                <w:rFonts w:ascii="Times New Roman" w:eastAsia="Times New Roman" w:hAnsi="Times New Roman" w:cs="Times New Roman"/>
                <w:b/>
                <w:bCs/>
                <w:smallCaps/>
                <w:sz w:val="20"/>
                <w:szCs w:val="20"/>
              </w:rPr>
              <w:lastRenderedPageBreak/>
              <w:t>UCHWAŁA NR 122/X/2011 RADY GMINY LESZNAWOLA Z DNIA 29.11.2022 R W SPRAWIE UCHWALENIA MPZP GMINY LESZNOWOLA DLA CZESCI OBREBU WILCZA GÓRA</w:t>
            </w:r>
          </w:p>
          <w:p w14:paraId="4A066ACD" w14:textId="3E2D311E" w:rsidR="001A1FE3" w:rsidRPr="005405E0" w:rsidRDefault="00294CF1" w:rsidP="00523A7E">
            <w:pPr>
              <w:spacing w:beforeLines="60" w:before="144" w:afterLines="60" w:after="144" w:line="240" w:lineRule="auto"/>
              <w:rPr>
                <w:rFonts w:ascii="Times New Roman" w:eastAsia="Times New Roman" w:hAnsi="Times New Roman" w:cs="Times New Roman"/>
                <w:smallCaps/>
                <w:sz w:val="20"/>
                <w:szCs w:val="20"/>
              </w:rPr>
            </w:pPr>
            <w:r w:rsidRPr="005405E0">
              <w:rPr>
                <w:rFonts w:ascii="Times New Roman" w:eastAsia="Times New Roman" w:hAnsi="Times New Roman" w:cs="Times New Roman"/>
                <w:smallCaps/>
                <w:sz w:val="20"/>
                <w:szCs w:val="20"/>
              </w:rPr>
              <w:t>6</w:t>
            </w:r>
            <w:r w:rsidR="001A1FE3" w:rsidRPr="005405E0">
              <w:rPr>
                <w:rFonts w:ascii="Times New Roman" w:eastAsia="Times New Roman" w:hAnsi="Times New Roman" w:cs="Times New Roman"/>
                <w:smallCaps/>
                <w:sz w:val="20"/>
                <w:szCs w:val="20"/>
              </w:rPr>
              <w:t>U/M – tereny usług oraz zabudowy mieszkaniowej jednorodzinnej</w:t>
            </w:r>
          </w:p>
        </w:tc>
      </w:tr>
      <w:tr w:rsidR="00523A7E" w:rsidRPr="00EB5406" w14:paraId="05177AE7" w14:textId="77777777" w:rsidTr="004E2EEB">
        <w:trPr>
          <w:trHeight w:val="288"/>
        </w:trPr>
        <w:tc>
          <w:tcPr>
            <w:tcW w:w="2810" w:type="dxa"/>
            <w:vMerge/>
            <w:shd w:val="clear" w:color="auto" w:fill="F3F3F3"/>
          </w:tcPr>
          <w:p w14:paraId="65EF0FAF"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1F39A822" w14:textId="0719B24E"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Maksymalna intensywność zabudowy</w:t>
            </w:r>
          </w:p>
        </w:tc>
        <w:tc>
          <w:tcPr>
            <w:tcW w:w="3689" w:type="dxa"/>
            <w:shd w:val="clear" w:color="auto" w:fill="auto"/>
          </w:tcPr>
          <w:p w14:paraId="58D5EE1B" w14:textId="77777777" w:rsidR="00FC0770" w:rsidRPr="000204A5" w:rsidRDefault="00FC0770" w:rsidP="00FC0770">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MN</w:t>
            </w:r>
          </w:p>
          <w:p w14:paraId="3A49A3FA" w14:textId="77777777" w:rsidR="00523A7E" w:rsidRPr="000204A5" w:rsidRDefault="00523A7E" w:rsidP="003009A3">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smallCaps/>
                <w:sz w:val="20"/>
                <w:szCs w:val="20"/>
              </w:rPr>
              <w:t>maksymalny wskaźnik intensywności zabudowy</w:t>
            </w:r>
            <w:r w:rsidR="003009A3" w:rsidRPr="000204A5">
              <w:rPr>
                <w:rFonts w:ascii="Times New Roman" w:eastAsia="Times New Roman" w:hAnsi="Times New Roman" w:cs="Times New Roman"/>
                <w:b/>
                <w:bCs/>
                <w:smallCaps/>
                <w:sz w:val="20"/>
                <w:szCs w:val="20"/>
              </w:rPr>
              <w:t xml:space="preserve"> – 0,7</w:t>
            </w:r>
          </w:p>
          <w:p w14:paraId="36249167" w14:textId="77777777" w:rsidR="00FC0770" w:rsidRPr="000204A5" w:rsidRDefault="00FC0770" w:rsidP="00FC0770">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MN</w:t>
            </w:r>
            <w:r w:rsidRPr="000204A5">
              <w:rPr>
                <w:rFonts w:ascii="Times New Roman" w:hAnsi="Times New Roman"/>
                <w:u w:val="single"/>
              </w:rPr>
              <w:t>e</w:t>
            </w:r>
          </w:p>
          <w:p w14:paraId="41E77783" w14:textId="77777777" w:rsidR="00FC0770" w:rsidRPr="000204A5" w:rsidRDefault="00FC0770" w:rsidP="003009A3">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smallCaps/>
                <w:sz w:val="20"/>
                <w:szCs w:val="20"/>
              </w:rPr>
              <w:t>maksymalny wskaźnik intensywności zabudowy</w:t>
            </w:r>
            <w:r w:rsidRPr="000204A5">
              <w:rPr>
                <w:rFonts w:ascii="Times New Roman" w:eastAsia="Times New Roman" w:hAnsi="Times New Roman" w:cs="Times New Roman"/>
                <w:b/>
                <w:bCs/>
                <w:smallCaps/>
                <w:sz w:val="20"/>
                <w:szCs w:val="20"/>
              </w:rPr>
              <w:t xml:space="preserve"> – 0,4</w:t>
            </w:r>
          </w:p>
          <w:p w14:paraId="67E0C051" w14:textId="77777777" w:rsidR="00FC0770" w:rsidRPr="000204A5" w:rsidRDefault="00FC0770" w:rsidP="00FC0770">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UT/US</w:t>
            </w:r>
          </w:p>
          <w:p w14:paraId="57D7133A" w14:textId="77777777" w:rsidR="00FC0770" w:rsidRPr="000204A5" w:rsidRDefault="001B693A" w:rsidP="003009A3">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nie określono</w:t>
            </w:r>
          </w:p>
          <w:p w14:paraId="580C2615" w14:textId="77777777" w:rsidR="001A1FE3" w:rsidRPr="000204A5" w:rsidRDefault="001A1FE3" w:rsidP="003009A3">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u/m</w:t>
            </w:r>
          </w:p>
          <w:p w14:paraId="01F3E7FD" w14:textId="316393F6" w:rsidR="001A1FE3" w:rsidRPr="00EB5406" w:rsidRDefault="001A1FE3" w:rsidP="003009A3">
            <w:pPr>
              <w:spacing w:beforeLines="60" w:before="144" w:afterLines="60" w:after="144" w:line="240" w:lineRule="auto"/>
              <w:rPr>
                <w:rFonts w:ascii="Times New Roman" w:eastAsia="Times New Roman" w:hAnsi="Times New Roman" w:cs="Times New Roman"/>
                <w:smallCaps/>
                <w:sz w:val="20"/>
                <w:szCs w:val="20"/>
                <w:highlight w:val="yellow"/>
              </w:rPr>
            </w:pPr>
            <w:r w:rsidRPr="000204A5">
              <w:rPr>
                <w:rFonts w:ascii="Times New Roman" w:eastAsia="Times New Roman" w:hAnsi="Times New Roman" w:cs="Times New Roman"/>
                <w:smallCaps/>
                <w:sz w:val="20"/>
                <w:szCs w:val="20"/>
              </w:rPr>
              <w:t>maksymalny wskaźnik intensywności zabudowy – 0,8</w:t>
            </w:r>
          </w:p>
        </w:tc>
      </w:tr>
      <w:tr w:rsidR="006E4737" w:rsidRPr="00EB5406" w14:paraId="49EB3BBD" w14:textId="77777777" w:rsidTr="004E2EEB">
        <w:trPr>
          <w:trHeight w:val="288"/>
        </w:trPr>
        <w:tc>
          <w:tcPr>
            <w:tcW w:w="2810" w:type="dxa"/>
            <w:vMerge/>
            <w:shd w:val="clear" w:color="auto" w:fill="F3F3F3"/>
          </w:tcPr>
          <w:p w14:paraId="03A5DA47" w14:textId="77777777" w:rsidR="006E4737" w:rsidRPr="00EB5406" w:rsidRDefault="006E4737" w:rsidP="006E4737">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0CB38A2C" w14:textId="5AF16D22" w:rsidR="006E4737" w:rsidRPr="00EB5406" w:rsidRDefault="006E4737" w:rsidP="006E4737">
            <w:pPr>
              <w:spacing w:beforeLines="60" w:before="144" w:afterLines="60" w:after="144"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t>Maksymalna i minimalna nadziemna intensywność zabudowy</w:t>
            </w:r>
          </w:p>
        </w:tc>
        <w:tc>
          <w:tcPr>
            <w:tcW w:w="3689" w:type="dxa"/>
            <w:shd w:val="clear" w:color="auto" w:fill="auto"/>
          </w:tcPr>
          <w:p w14:paraId="06E87D0A" w14:textId="77777777" w:rsidR="006472F2" w:rsidRPr="000204A5" w:rsidRDefault="006472F2" w:rsidP="006472F2">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MN</w:t>
            </w:r>
          </w:p>
          <w:p w14:paraId="3D8FDEA4" w14:textId="3517DD89" w:rsidR="006472F2" w:rsidRPr="000204A5" w:rsidRDefault="006472F2" w:rsidP="006472F2">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smallCaps/>
                <w:sz w:val="20"/>
                <w:szCs w:val="20"/>
              </w:rPr>
              <w:t>maksymalny wskaźnik intensywności zabudowy</w:t>
            </w:r>
            <w:r w:rsidRPr="000204A5">
              <w:rPr>
                <w:rFonts w:ascii="Times New Roman" w:eastAsia="Times New Roman" w:hAnsi="Times New Roman" w:cs="Times New Roman"/>
                <w:b/>
                <w:bCs/>
                <w:smallCaps/>
                <w:sz w:val="20"/>
                <w:szCs w:val="20"/>
              </w:rPr>
              <w:t xml:space="preserve"> – 0,7</w:t>
            </w:r>
          </w:p>
          <w:p w14:paraId="1309EDD2" w14:textId="77777777" w:rsidR="006E4737" w:rsidRPr="000204A5" w:rsidRDefault="006472F2" w:rsidP="006472F2">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smallCaps/>
                <w:sz w:val="20"/>
                <w:szCs w:val="20"/>
              </w:rPr>
              <w:t>minimalny wskaźnik intensywności zabudowy</w:t>
            </w:r>
            <w:r w:rsidRPr="000204A5">
              <w:rPr>
                <w:rFonts w:ascii="Times New Roman" w:eastAsia="Times New Roman" w:hAnsi="Times New Roman" w:cs="Times New Roman"/>
                <w:b/>
                <w:bCs/>
                <w:smallCaps/>
                <w:sz w:val="20"/>
                <w:szCs w:val="20"/>
              </w:rPr>
              <w:t xml:space="preserve"> – 0,1</w:t>
            </w:r>
          </w:p>
          <w:p w14:paraId="7EF55D90" w14:textId="77777777" w:rsidR="006472F2" w:rsidRPr="000204A5" w:rsidRDefault="006472F2" w:rsidP="006472F2">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MN</w:t>
            </w:r>
            <w:r w:rsidRPr="000204A5">
              <w:rPr>
                <w:rFonts w:ascii="Times New Roman" w:hAnsi="Times New Roman"/>
                <w:u w:val="single"/>
              </w:rPr>
              <w:t>e</w:t>
            </w:r>
          </w:p>
          <w:p w14:paraId="0FF225F1" w14:textId="77A3860E" w:rsidR="006472F2" w:rsidRPr="000204A5" w:rsidRDefault="006472F2" w:rsidP="006472F2">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smallCaps/>
                <w:sz w:val="20"/>
                <w:szCs w:val="20"/>
              </w:rPr>
              <w:t>maksymalny wskaźnik intensywności zabudowy</w:t>
            </w:r>
            <w:r w:rsidRPr="000204A5">
              <w:rPr>
                <w:rFonts w:ascii="Times New Roman" w:eastAsia="Times New Roman" w:hAnsi="Times New Roman" w:cs="Times New Roman"/>
                <w:b/>
                <w:bCs/>
                <w:smallCaps/>
                <w:sz w:val="20"/>
                <w:szCs w:val="20"/>
              </w:rPr>
              <w:t xml:space="preserve"> – 0,4</w:t>
            </w:r>
          </w:p>
          <w:p w14:paraId="0FEB466B" w14:textId="575AC02B" w:rsidR="006472F2" w:rsidRPr="000204A5" w:rsidRDefault="006472F2" w:rsidP="006472F2">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smallCaps/>
                <w:sz w:val="20"/>
                <w:szCs w:val="20"/>
              </w:rPr>
              <w:t>minimalny wskaźnik intensywności zabudowy</w:t>
            </w:r>
            <w:r w:rsidRPr="000204A5">
              <w:rPr>
                <w:rFonts w:ascii="Times New Roman" w:eastAsia="Times New Roman" w:hAnsi="Times New Roman" w:cs="Times New Roman"/>
                <w:b/>
                <w:bCs/>
                <w:smallCaps/>
                <w:sz w:val="20"/>
                <w:szCs w:val="20"/>
              </w:rPr>
              <w:t xml:space="preserve"> – 0,1</w:t>
            </w:r>
          </w:p>
          <w:p w14:paraId="4FF92FBE" w14:textId="77777777" w:rsidR="006472F2" w:rsidRPr="000204A5" w:rsidRDefault="006472F2" w:rsidP="006472F2">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UT/US</w:t>
            </w:r>
          </w:p>
          <w:p w14:paraId="3FA13764" w14:textId="77777777" w:rsidR="006472F2" w:rsidRPr="000204A5" w:rsidRDefault="006472F2" w:rsidP="006472F2">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nie określono</w:t>
            </w:r>
          </w:p>
          <w:p w14:paraId="26D6D511" w14:textId="77777777" w:rsidR="001A1FE3" w:rsidRPr="000204A5" w:rsidRDefault="001A1FE3" w:rsidP="001A1FE3">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u/m</w:t>
            </w:r>
          </w:p>
          <w:p w14:paraId="01BA33FD" w14:textId="704E847A" w:rsidR="001A1FE3" w:rsidRPr="000204A5" w:rsidRDefault="001A1FE3" w:rsidP="001A1FE3">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smallCaps/>
                <w:sz w:val="20"/>
                <w:szCs w:val="20"/>
              </w:rPr>
              <w:t>maksymalny wskaźnik intensywności zabudowy</w:t>
            </w:r>
            <w:r w:rsidRPr="000204A5">
              <w:rPr>
                <w:rFonts w:ascii="Times New Roman" w:eastAsia="Times New Roman" w:hAnsi="Times New Roman" w:cs="Times New Roman"/>
                <w:b/>
                <w:bCs/>
                <w:smallCaps/>
                <w:sz w:val="20"/>
                <w:szCs w:val="20"/>
              </w:rPr>
              <w:t xml:space="preserve"> – 0,8</w:t>
            </w:r>
          </w:p>
          <w:p w14:paraId="5EC86C2F" w14:textId="4798B02B" w:rsidR="001A1FE3" w:rsidRPr="000204A5" w:rsidRDefault="001A1FE3" w:rsidP="006472F2">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smallCaps/>
                <w:sz w:val="20"/>
                <w:szCs w:val="20"/>
              </w:rPr>
              <w:t>minimalny wskaźnik intensywności zabudowy</w:t>
            </w:r>
            <w:r w:rsidRPr="000204A5">
              <w:rPr>
                <w:rFonts w:ascii="Times New Roman" w:eastAsia="Times New Roman" w:hAnsi="Times New Roman" w:cs="Times New Roman"/>
                <w:b/>
                <w:bCs/>
                <w:smallCaps/>
                <w:sz w:val="20"/>
                <w:szCs w:val="20"/>
              </w:rPr>
              <w:t xml:space="preserve"> – nie określono</w:t>
            </w:r>
          </w:p>
        </w:tc>
      </w:tr>
      <w:tr w:rsidR="006E4737" w:rsidRPr="00EB5406" w14:paraId="046200E1" w14:textId="77777777" w:rsidTr="004E2EEB">
        <w:trPr>
          <w:trHeight w:val="288"/>
        </w:trPr>
        <w:tc>
          <w:tcPr>
            <w:tcW w:w="2810" w:type="dxa"/>
            <w:vMerge/>
            <w:shd w:val="clear" w:color="auto" w:fill="F3F3F3"/>
          </w:tcPr>
          <w:p w14:paraId="0BEAF6FF" w14:textId="77777777" w:rsidR="006E4737" w:rsidRPr="00EB5406" w:rsidRDefault="006E4737" w:rsidP="006E4737">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501243D7" w14:textId="4100E0A9" w:rsidR="006E4737" w:rsidRPr="00EB5406" w:rsidRDefault="00C36B6B" w:rsidP="006E4737">
            <w:pPr>
              <w:spacing w:beforeLines="60" w:before="144" w:afterLines="60" w:after="144" w:line="240" w:lineRule="auto"/>
              <w:jc w:val="both"/>
              <w:rPr>
                <w:rFonts w:ascii="Times New Roman" w:eastAsia="Times New Roman" w:hAnsi="Times New Roman" w:cs="Times New Roman"/>
                <w:sz w:val="20"/>
                <w:szCs w:val="20"/>
                <w:highlight w:val="yellow"/>
                <w:lang w:eastAsia="pl-PL"/>
              </w:rPr>
            </w:pPr>
            <w:r w:rsidRPr="00EB5406">
              <w:rPr>
                <w:rFonts w:ascii="Times New Roman" w:eastAsia="Times New Roman" w:hAnsi="Times New Roman" w:cs="Times New Roman"/>
                <w:sz w:val="20"/>
                <w:szCs w:val="20"/>
                <w:lang w:eastAsia="pl-PL"/>
              </w:rPr>
              <w:t xml:space="preserve">Maksymalna wysokość zabudowy </w:t>
            </w:r>
          </w:p>
        </w:tc>
        <w:tc>
          <w:tcPr>
            <w:tcW w:w="3689" w:type="dxa"/>
            <w:shd w:val="clear" w:color="auto" w:fill="auto"/>
          </w:tcPr>
          <w:p w14:paraId="4A822CDD" w14:textId="0D4FD9EF" w:rsidR="009A44E9" w:rsidRPr="000204A5" w:rsidRDefault="009A44E9" w:rsidP="006E4737">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MN</w:t>
            </w:r>
          </w:p>
          <w:p w14:paraId="4E7F280C" w14:textId="7EFFE97B" w:rsidR="006E4737" w:rsidRPr="000204A5" w:rsidRDefault="003009A3" w:rsidP="006E4737">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 xml:space="preserve">dla dachów spadzistych – do 12 m przy realizacji minimum dwóch kondygnacji nadziemnych oraz poddasza użytkowego </w:t>
            </w:r>
          </w:p>
          <w:p w14:paraId="228954CE" w14:textId="77777777" w:rsidR="003009A3" w:rsidRPr="000204A5" w:rsidRDefault="003009A3" w:rsidP="006E4737">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lastRenderedPageBreak/>
              <w:t xml:space="preserve">dla dachów płaskich – do 9 m przy realizacji maksimum dwóch kondygnacji nadziemnych </w:t>
            </w:r>
          </w:p>
          <w:p w14:paraId="09873470" w14:textId="4F33B266" w:rsidR="009A44E9" w:rsidRPr="000204A5" w:rsidRDefault="009A44E9" w:rsidP="009A44E9">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 xml:space="preserve">dla terenów oznaczonych </w:t>
            </w:r>
            <w:r w:rsidR="006E0AF4" w:rsidRPr="000204A5">
              <w:rPr>
                <w:rFonts w:ascii="Times New Roman" w:eastAsia="Times New Roman" w:hAnsi="Times New Roman" w:cs="Times New Roman"/>
                <w:b/>
                <w:bCs/>
                <w:smallCaps/>
                <w:sz w:val="20"/>
                <w:szCs w:val="20"/>
                <w:u w:val="single"/>
              </w:rPr>
              <w:t>MN</w:t>
            </w:r>
            <w:r w:rsidR="006E0AF4" w:rsidRPr="000204A5">
              <w:rPr>
                <w:rFonts w:ascii="Times New Roman" w:hAnsi="Times New Roman"/>
                <w:u w:val="single"/>
              </w:rPr>
              <w:t>e</w:t>
            </w:r>
          </w:p>
          <w:p w14:paraId="22F358BF" w14:textId="77777777" w:rsidR="009A44E9" w:rsidRPr="000204A5" w:rsidRDefault="009A44E9" w:rsidP="009A44E9">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 xml:space="preserve">dla dachów spadzistych – do 12 m przy realizacji minimum dwóch kondygnacji nadziemnych oraz poddasza użytkowego </w:t>
            </w:r>
          </w:p>
          <w:p w14:paraId="2F1DDD76" w14:textId="77777777" w:rsidR="009A44E9" w:rsidRPr="000204A5" w:rsidRDefault="009A44E9" w:rsidP="009A44E9">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dla dachów płaskich – do 9 m przy realizacji maksimum dwóch kondygnacji nadziemnych</w:t>
            </w:r>
          </w:p>
          <w:p w14:paraId="16E99A07" w14:textId="77777777" w:rsidR="009A44E9" w:rsidRPr="000204A5" w:rsidRDefault="009A44E9" w:rsidP="009A44E9">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ustala się maksymalną wysokość zabudowy usługowej do 10 m, przy realizacji maksimum dwóch kondygnacji użytkowych</w:t>
            </w:r>
          </w:p>
          <w:p w14:paraId="3F8EE05B" w14:textId="77777777" w:rsidR="009A44E9" w:rsidRPr="000204A5" w:rsidRDefault="009A44E9" w:rsidP="009A44E9">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UT/US</w:t>
            </w:r>
          </w:p>
          <w:p w14:paraId="3022921B" w14:textId="77777777" w:rsidR="009A44E9" w:rsidRPr="000204A5" w:rsidRDefault="009A44E9" w:rsidP="009A44E9">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ustala się maksymalną wysokość nowej zabudowy usługowej do 12 m (2 kondygnacje użytkowe)</w:t>
            </w:r>
          </w:p>
          <w:p w14:paraId="778C9182" w14:textId="77777777" w:rsidR="009A44E9" w:rsidRPr="000204A5" w:rsidRDefault="009A44E9" w:rsidP="009A44E9">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ZL</w:t>
            </w:r>
          </w:p>
          <w:p w14:paraId="52A38592" w14:textId="77777777" w:rsidR="009A44E9" w:rsidRPr="000204A5" w:rsidRDefault="009A44E9" w:rsidP="009A44E9">
            <w:pPr>
              <w:spacing w:beforeLines="60" w:before="144" w:afterLines="60" w:after="144" w:line="240" w:lineRule="auto"/>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zakaz lokalizowania zabudowy</w:t>
            </w:r>
          </w:p>
          <w:p w14:paraId="66480A61" w14:textId="77777777" w:rsidR="001A1FE3" w:rsidRPr="000204A5" w:rsidRDefault="001A1FE3" w:rsidP="001A1FE3">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u/m</w:t>
            </w:r>
          </w:p>
          <w:p w14:paraId="67C17994" w14:textId="7268A983" w:rsidR="001A1FE3" w:rsidRPr="00EB5406" w:rsidRDefault="001A1FE3" w:rsidP="009A44E9">
            <w:pPr>
              <w:spacing w:beforeLines="60" w:before="144" w:afterLines="60" w:after="144" w:line="240" w:lineRule="auto"/>
              <w:rPr>
                <w:rFonts w:ascii="Times New Roman" w:eastAsia="Times New Roman" w:hAnsi="Times New Roman" w:cs="Times New Roman"/>
                <w:smallCaps/>
                <w:sz w:val="20"/>
                <w:szCs w:val="20"/>
                <w:highlight w:val="yellow"/>
              </w:rPr>
            </w:pPr>
            <w:r w:rsidRPr="000204A5">
              <w:rPr>
                <w:rFonts w:ascii="Times New Roman" w:eastAsia="Times New Roman" w:hAnsi="Times New Roman" w:cs="Times New Roman"/>
                <w:smallCaps/>
                <w:sz w:val="20"/>
                <w:szCs w:val="20"/>
              </w:rPr>
              <w:t>wysokość budynków do dwóch kondygnacji plus poddasze użytkowe, przy zachowaniu łącznej maksymalnej wysokości budynku 11 m</w:t>
            </w:r>
          </w:p>
        </w:tc>
      </w:tr>
      <w:tr w:rsidR="00523A7E" w:rsidRPr="00EB5406" w14:paraId="4DDFE917" w14:textId="77777777" w:rsidTr="004E2EEB">
        <w:trPr>
          <w:trHeight w:val="288"/>
        </w:trPr>
        <w:tc>
          <w:tcPr>
            <w:tcW w:w="2810" w:type="dxa"/>
            <w:vMerge/>
            <w:shd w:val="clear" w:color="auto" w:fill="F3F3F3"/>
          </w:tcPr>
          <w:p w14:paraId="70D2A6EA"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5C5A5C47" w14:textId="59B77B8D" w:rsidR="00523A7E" w:rsidRPr="00EB5406" w:rsidRDefault="00C36B6B"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Maksymalna powierzchnia zabudowy</w:t>
            </w:r>
          </w:p>
        </w:tc>
        <w:tc>
          <w:tcPr>
            <w:tcW w:w="3689" w:type="dxa"/>
            <w:shd w:val="clear" w:color="auto" w:fill="auto"/>
          </w:tcPr>
          <w:p w14:paraId="354E6C11" w14:textId="77777777" w:rsidR="00523A7E" w:rsidRPr="000204A5" w:rsidRDefault="006472F2" w:rsidP="00523A7E">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nie określono w miejscowym planie</w:t>
            </w:r>
            <w:r w:rsidR="001A1FE3" w:rsidRPr="000204A5">
              <w:rPr>
                <w:rFonts w:ascii="Times New Roman" w:eastAsia="Times New Roman" w:hAnsi="Times New Roman" w:cs="Times New Roman"/>
                <w:smallCaps/>
                <w:sz w:val="20"/>
                <w:szCs w:val="20"/>
              </w:rPr>
              <w:t xml:space="preserve"> uchwały 1035/LI/2022 i 1123/XLVI/2006</w:t>
            </w:r>
          </w:p>
          <w:p w14:paraId="34465FEB" w14:textId="4F7DA27D" w:rsidR="001A1FE3" w:rsidRPr="000204A5" w:rsidRDefault="001A1FE3" w:rsidP="001A1FE3">
            <w:pPr>
              <w:spacing w:beforeLines="60" w:before="144" w:afterLines="60" w:after="144" w:line="240" w:lineRule="auto"/>
              <w:rPr>
                <w:rFonts w:ascii="Times New Roman" w:eastAsia="Times New Roman" w:hAnsi="Times New Roman" w:cs="Times New Roman"/>
                <w:b/>
                <w:bCs/>
                <w:smallCaps/>
                <w:sz w:val="20"/>
                <w:szCs w:val="20"/>
              </w:rPr>
            </w:pPr>
            <w:r w:rsidRPr="000204A5">
              <w:rPr>
                <w:rFonts w:ascii="Times New Roman" w:eastAsia="Times New Roman" w:hAnsi="Times New Roman" w:cs="Times New Roman"/>
                <w:b/>
                <w:bCs/>
                <w:smallCaps/>
                <w:sz w:val="20"/>
                <w:szCs w:val="20"/>
                <w:u w:val="single"/>
              </w:rPr>
              <w:t xml:space="preserve">dla terenów oznaczonych u/m z uchwały </w:t>
            </w:r>
            <w:r w:rsidRPr="000204A5">
              <w:rPr>
                <w:rFonts w:ascii="Times New Roman" w:eastAsia="Times New Roman" w:hAnsi="Times New Roman" w:cs="Times New Roman"/>
                <w:b/>
                <w:bCs/>
                <w:smallCaps/>
                <w:sz w:val="20"/>
                <w:szCs w:val="20"/>
              </w:rPr>
              <w:t>NR 122/X/2011</w:t>
            </w:r>
          </w:p>
          <w:p w14:paraId="1192F579" w14:textId="0597998D" w:rsidR="001A1FE3" w:rsidRPr="00EB5406" w:rsidRDefault="001A1FE3" w:rsidP="001A1FE3">
            <w:pPr>
              <w:spacing w:beforeLines="60" w:before="144" w:afterLines="60" w:after="144" w:line="240" w:lineRule="auto"/>
              <w:rPr>
                <w:rFonts w:ascii="Times New Roman" w:eastAsia="Times New Roman" w:hAnsi="Times New Roman" w:cs="Times New Roman"/>
                <w:smallCaps/>
                <w:sz w:val="20"/>
                <w:szCs w:val="20"/>
                <w:highlight w:val="yellow"/>
                <w:u w:val="single"/>
              </w:rPr>
            </w:pPr>
            <w:r w:rsidRPr="000204A5">
              <w:rPr>
                <w:rFonts w:ascii="Times New Roman" w:eastAsia="Times New Roman" w:hAnsi="Times New Roman" w:cs="Times New Roman"/>
                <w:smallCaps/>
                <w:sz w:val="20"/>
                <w:szCs w:val="20"/>
              </w:rPr>
              <w:t>maksymalny procent zabudowy 50%</w:t>
            </w:r>
          </w:p>
        </w:tc>
      </w:tr>
      <w:tr w:rsidR="00523A7E" w:rsidRPr="00EB5406" w14:paraId="232A8333" w14:textId="77777777" w:rsidTr="004E2EEB">
        <w:trPr>
          <w:trHeight w:val="288"/>
        </w:trPr>
        <w:tc>
          <w:tcPr>
            <w:tcW w:w="2810" w:type="dxa"/>
            <w:vMerge/>
            <w:shd w:val="clear" w:color="auto" w:fill="F3F3F3"/>
          </w:tcPr>
          <w:p w14:paraId="21FDF1CC"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2631DBCE"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Minimalny udział procentowy powierzchni biologicznie czynnej</w:t>
            </w:r>
          </w:p>
        </w:tc>
        <w:tc>
          <w:tcPr>
            <w:tcW w:w="3689" w:type="dxa"/>
            <w:shd w:val="clear" w:color="auto" w:fill="auto"/>
          </w:tcPr>
          <w:p w14:paraId="07E3B325" w14:textId="3EFEF07E" w:rsidR="00B83C76" w:rsidRPr="000204A5" w:rsidRDefault="00B83C76" w:rsidP="009A44E9">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MN</w:t>
            </w:r>
          </w:p>
          <w:p w14:paraId="235FBCE5" w14:textId="18BEA708" w:rsidR="00B83C76" w:rsidRPr="000204A5" w:rsidRDefault="00B83C76" w:rsidP="009A44E9">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smallCaps/>
                <w:sz w:val="20"/>
                <w:szCs w:val="20"/>
              </w:rPr>
              <w:t>powierzchnia biologicznie czynna działek budowlanych nie może być mniejsza niż</w:t>
            </w:r>
            <w:r w:rsidRPr="000204A5">
              <w:rPr>
                <w:rFonts w:ascii="Times New Roman" w:eastAsia="Times New Roman" w:hAnsi="Times New Roman" w:cs="Times New Roman"/>
                <w:b/>
                <w:bCs/>
                <w:smallCaps/>
                <w:sz w:val="20"/>
                <w:szCs w:val="20"/>
              </w:rPr>
              <w:t xml:space="preserve"> 60%</w:t>
            </w:r>
          </w:p>
          <w:p w14:paraId="6C0C4C5D" w14:textId="7685D906" w:rsidR="00842EF5" w:rsidRPr="000204A5" w:rsidRDefault="009A44E9" w:rsidP="009A44E9">
            <w:pPr>
              <w:spacing w:beforeLines="60" w:before="144" w:afterLines="60" w:after="144" w:line="240" w:lineRule="auto"/>
              <w:rPr>
                <w:rFonts w:ascii="Times New Roman" w:hAnsi="Times New Roman"/>
                <w:u w:val="single"/>
              </w:rPr>
            </w:pPr>
            <w:r w:rsidRPr="000204A5">
              <w:rPr>
                <w:rFonts w:ascii="Times New Roman" w:eastAsia="Times New Roman" w:hAnsi="Times New Roman" w:cs="Times New Roman"/>
                <w:b/>
                <w:bCs/>
                <w:smallCaps/>
                <w:sz w:val="20"/>
                <w:szCs w:val="20"/>
                <w:u w:val="single"/>
              </w:rPr>
              <w:t>dla terenów oznaczonych MN</w:t>
            </w:r>
            <w:r w:rsidRPr="000204A5">
              <w:rPr>
                <w:rFonts w:ascii="Times New Roman" w:hAnsi="Times New Roman"/>
                <w:u w:val="single"/>
              </w:rPr>
              <w:t>e</w:t>
            </w:r>
          </w:p>
          <w:p w14:paraId="40CF60E4" w14:textId="72A2E8B4" w:rsidR="00842EF5" w:rsidRPr="000204A5" w:rsidRDefault="00842EF5" w:rsidP="009A44E9">
            <w:pPr>
              <w:spacing w:beforeLines="60" w:before="144" w:afterLines="60" w:after="144" w:line="240" w:lineRule="auto"/>
              <w:rPr>
                <w:rFonts w:ascii="Times New Roman" w:hAnsi="Times New Roman"/>
                <w:u w:val="single"/>
              </w:rPr>
            </w:pPr>
            <w:r w:rsidRPr="000204A5">
              <w:rPr>
                <w:rFonts w:ascii="Times New Roman" w:eastAsia="Times New Roman" w:hAnsi="Times New Roman" w:cs="Times New Roman"/>
                <w:smallCaps/>
                <w:sz w:val="20"/>
                <w:szCs w:val="20"/>
              </w:rPr>
              <w:t>powierzchnia biologicznie czynna działek budowlanych nie może być mniejsza niż</w:t>
            </w:r>
            <w:r w:rsidRPr="000204A5">
              <w:rPr>
                <w:rFonts w:ascii="Times New Roman" w:eastAsia="Times New Roman" w:hAnsi="Times New Roman" w:cs="Times New Roman"/>
                <w:b/>
                <w:bCs/>
                <w:smallCaps/>
                <w:sz w:val="20"/>
                <w:szCs w:val="20"/>
              </w:rPr>
              <w:t xml:space="preserve"> 80% i</w:t>
            </w:r>
            <w:r w:rsidRPr="000204A5">
              <w:rPr>
                <w:rFonts w:ascii="Times New Roman" w:eastAsia="Times New Roman" w:hAnsi="Times New Roman" w:cs="Times New Roman"/>
                <w:smallCaps/>
                <w:sz w:val="20"/>
                <w:szCs w:val="20"/>
              </w:rPr>
              <w:t>ch powierzchni, licząc dla każdej działki budowlanej</w:t>
            </w:r>
          </w:p>
          <w:p w14:paraId="06570098" w14:textId="351EB801" w:rsidR="009A44E9" w:rsidRPr="000204A5" w:rsidRDefault="009A44E9" w:rsidP="009A44E9">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 xml:space="preserve">dla terenów oznaczonych </w:t>
            </w:r>
            <w:r w:rsidR="00842EF5" w:rsidRPr="000204A5">
              <w:rPr>
                <w:rFonts w:ascii="Times New Roman" w:eastAsia="Times New Roman" w:hAnsi="Times New Roman" w:cs="Times New Roman"/>
                <w:b/>
                <w:bCs/>
                <w:smallCaps/>
                <w:sz w:val="20"/>
                <w:szCs w:val="20"/>
                <w:u w:val="single"/>
              </w:rPr>
              <w:t xml:space="preserve">UT/US </w:t>
            </w:r>
          </w:p>
          <w:p w14:paraId="25217D48" w14:textId="52F754E9" w:rsidR="00842EF5" w:rsidRPr="000204A5" w:rsidRDefault="00842EF5" w:rsidP="009A44E9">
            <w:pPr>
              <w:spacing w:beforeLines="60" w:before="144" w:afterLines="60" w:after="144" w:line="240" w:lineRule="auto"/>
              <w:rPr>
                <w:rFonts w:ascii="Times New Roman" w:hAnsi="Times New Roman"/>
                <w:u w:val="single"/>
              </w:rPr>
            </w:pPr>
            <w:r w:rsidRPr="000204A5">
              <w:rPr>
                <w:rFonts w:ascii="Times New Roman" w:eastAsia="Times New Roman" w:hAnsi="Times New Roman" w:cs="Times New Roman"/>
                <w:smallCaps/>
                <w:sz w:val="20"/>
                <w:szCs w:val="20"/>
              </w:rPr>
              <w:t>powierzchnia biologicznie czynna działek budowlanych nie może być mniejsza niż</w:t>
            </w:r>
            <w:r w:rsidRPr="000204A5">
              <w:rPr>
                <w:rFonts w:ascii="Times New Roman" w:eastAsia="Times New Roman" w:hAnsi="Times New Roman" w:cs="Times New Roman"/>
                <w:b/>
                <w:bCs/>
                <w:smallCaps/>
                <w:sz w:val="20"/>
                <w:szCs w:val="20"/>
              </w:rPr>
              <w:t xml:space="preserve"> 60% </w:t>
            </w:r>
            <w:r w:rsidRPr="000204A5">
              <w:rPr>
                <w:rFonts w:ascii="Times New Roman" w:eastAsia="Times New Roman" w:hAnsi="Times New Roman" w:cs="Times New Roman"/>
                <w:smallCaps/>
                <w:sz w:val="20"/>
                <w:szCs w:val="20"/>
              </w:rPr>
              <w:t>ich powierzchni, licząc dla każdej działki budowlanej</w:t>
            </w:r>
          </w:p>
          <w:p w14:paraId="33D23049" w14:textId="77777777" w:rsidR="009A44E9" w:rsidRPr="000204A5" w:rsidRDefault="009A44E9" w:rsidP="009A44E9">
            <w:pPr>
              <w:spacing w:beforeLines="60" w:before="144" w:afterLines="60" w:after="144" w:line="240" w:lineRule="auto"/>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ZL</w:t>
            </w:r>
          </w:p>
          <w:p w14:paraId="1608E243" w14:textId="77777777" w:rsidR="009A44E9" w:rsidRPr="000204A5" w:rsidRDefault="00842EF5" w:rsidP="00523A7E">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lastRenderedPageBreak/>
              <w:t>zakaz uszczuplania powierzchni lasów, niszczenia oraz prowadzenia działań osłabiających biologiczną odporność drzewostanów</w:t>
            </w:r>
          </w:p>
          <w:p w14:paraId="2C5B5408" w14:textId="77777777" w:rsidR="00842EF5" w:rsidRPr="000204A5" w:rsidRDefault="00842EF5" w:rsidP="00523A7E">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nakaz prowadzenia gospodarki leśnej na podstawach ekologicznych zgodnie z planami urządzenia lasów</w:t>
            </w:r>
          </w:p>
          <w:p w14:paraId="7D2C7BB4" w14:textId="77777777" w:rsidR="000B2510" w:rsidRPr="000204A5" w:rsidRDefault="000B2510" w:rsidP="00523A7E">
            <w:pPr>
              <w:spacing w:beforeLines="60" w:before="144" w:afterLines="60" w:after="144" w:line="240" w:lineRule="auto"/>
              <w:jc w:val="both"/>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u/m</w:t>
            </w:r>
          </w:p>
          <w:p w14:paraId="61CA2641" w14:textId="4AD057A3" w:rsidR="000B2510" w:rsidRPr="00EB5406" w:rsidRDefault="000B2510" w:rsidP="00523A7E">
            <w:pPr>
              <w:spacing w:beforeLines="60" w:before="144" w:afterLines="60" w:after="144" w:line="240" w:lineRule="auto"/>
              <w:jc w:val="both"/>
              <w:rPr>
                <w:rFonts w:ascii="Times New Roman" w:eastAsia="Times New Roman" w:hAnsi="Times New Roman" w:cs="Times New Roman"/>
                <w:smallCaps/>
                <w:sz w:val="20"/>
                <w:szCs w:val="20"/>
                <w:highlight w:val="yellow"/>
              </w:rPr>
            </w:pPr>
            <w:r w:rsidRPr="000204A5">
              <w:rPr>
                <w:rFonts w:ascii="Times New Roman" w:eastAsia="Times New Roman" w:hAnsi="Times New Roman" w:cs="Times New Roman"/>
                <w:smallCaps/>
                <w:sz w:val="20"/>
                <w:szCs w:val="20"/>
              </w:rPr>
              <w:t>minimalny wskaźnik powierzchni biologicznie czynnej – 30%</w:t>
            </w:r>
          </w:p>
        </w:tc>
      </w:tr>
      <w:tr w:rsidR="00523A7E" w:rsidRPr="00EB5406" w14:paraId="74B0CBE4" w14:textId="77777777" w:rsidTr="004E2EEB">
        <w:trPr>
          <w:trHeight w:val="288"/>
        </w:trPr>
        <w:tc>
          <w:tcPr>
            <w:tcW w:w="2810" w:type="dxa"/>
            <w:vMerge/>
            <w:shd w:val="clear" w:color="auto" w:fill="F3F3F3"/>
          </w:tcPr>
          <w:p w14:paraId="30F81179"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c>
          <w:tcPr>
            <w:tcW w:w="3419" w:type="dxa"/>
            <w:shd w:val="clear" w:color="auto" w:fill="auto"/>
          </w:tcPr>
          <w:p w14:paraId="37C30F8C" w14:textId="77777777" w:rsidR="00523A7E" w:rsidRPr="000204A5"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lang w:eastAsia="pl-PL"/>
              </w:rPr>
              <w:t>Minimalna liczba miejsc do parkowania</w:t>
            </w:r>
          </w:p>
        </w:tc>
        <w:tc>
          <w:tcPr>
            <w:tcW w:w="3689" w:type="dxa"/>
            <w:shd w:val="clear" w:color="auto" w:fill="auto"/>
          </w:tcPr>
          <w:p w14:paraId="67CF64E5" w14:textId="30A7F937" w:rsidR="00842EF5" w:rsidRPr="000204A5" w:rsidRDefault="00842EF5" w:rsidP="00842EF5">
            <w:pPr>
              <w:spacing w:beforeLines="60" w:before="144" w:afterLines="60" w:after="144" w:line="240" w:lineRule="auto"/>
              <w:rPr>
                <w:rFonts w:ascii="Times New Roman" w:hAnsi="Times New Roman"/>
                <w:u w:val="single"/>
              </w:rPr>
            </w:pPr>
            <w:r w:rsidRPr="000204A5">
              <w:rPr>
                <w:rFonts w:ascii="Times New Roman" w:eastAsia="Times New Roman" w:hAnsi="Times New Roman" w:cs="Times New Roman"/>
                <w:b/>
                <w:bCs/>
                <w:smallCaps/>
                <w:sz w:val="20"/>
                <w:szCs w:val="20"/>
                <w:u w:val="single"/>
              </w:rPr>
              <w:t xml:space="preserve">dla terenów oznaczonych </w:t>
            </w:r>
            <w:r w:rsidR="00B83C76" w:rsidRPr="000204A5">
              <w:rPr>
                <w:rFonts w:ascii="Times New Roman" w:eastAsia="Times New Roman" w:hAnsi="Times New Roman" w:cs="Times New Roman"/>
                <w:b/>
                <w:bCs/>
                <w:smallCaps/>
                <w:sz w:val="20"/>
                <w:szCs w:val="20"/>
                <w:u w:val="single"/>
              </w:rPr>
              <w:t xml:space="preserve">MN, </w:t>
            </w:r>
            <w:r w:rsidRPr="000204A5">
              <w:rPr>
                <w:rFonts w:ascii="Times New Roman" w:eastAsia="Times New Roman" w:hAnsi="Times New Roman" w:cs="Times New Roman"/>
                <w:b/>
                <w:bCs/>
                <w:smallCaps/>
                <w:sz w:val="20"/>
                <w:szCs w:val="20"/>
                <w:u w:val="single"/>
              </w:rPr>
              <w:t>MN</w:t>
            </w:r>
            <w:r w:rsidRPr="000204A5">
              <w:rPr>
                <w:rFonts w:ascii="Times New Roman" w:hAnsi="Times New Roman"/>
                <w:u w:val="single"/>
              </w:rPr>
              <w:t>e</w:t>
            </w:r>
            <w:r w:rsidR="00C91525" w:rsidRPr="000204A5">
              <w:rPr>
                <w:rFonts w:ascii="Times New Roman" w:hAnsi="Times New Roman"/>
                <w:u w:val="single"/>
              </w:rPr>
              <w:t xml:space="preserve">, </w:t>
            </w:r>
            <w:r w:rsidR="00C91525" w:rsidRPr="000204A5">
              <w:rPr>
                <w:rFonts w:ascii="Times New Roman" w:eastAsia="Times New Roman" w:hAnsi="Times New Roman" w:cs="Times New Roman"/>
                <w:b/>
                <w:bCs/>
                <w:smallCaps/>
                <w:sz w:val="20"/>
                <w:szCs w:val="20"/>
                <w:u w:val="single"/>
              </w:rPr>
              <w:t xml:space="preserve">UT/US. </w:t>
            </w:r>
          </w:p>
          <w:p w14:paraId="0453181E" w14:textId="77777777" w:rsidR="003F32DF" w:rsidRPr="000204A5" w:rsidRDefault="003F32DF" w:rsidP="003F32DF">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 xml:space="preserve">1) zabudowy mieszkaniowej - 2 m.p. /1 mieszkanie </w:t>
            </w:r>
          </w:p>
          <w:p w14:paraId="02D0E369" w14:textId="77777777" w:rsidR="003F32DF" w:rsidRPr="000204A5" w:rsidRDefault="003F32DF" w:rsidP="003F32DF">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 xml:space="preserve">2) usług - 3 m.p. / każde 100 m2 pow. użytkowej, dla obiektów o mniejszej powierzchni użytkowej nie mniej niż 2 m.p. </w:t>
            </w:r>
          </w:p>
          <w:p w14:paraId="22B0E294" w14:textId="77777777" w:rsidR="003F32DF" w:rsidRPr="000204A5" w:rsidRDefault="003F32DF" w:rsidP="003F32DF">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 xml:space="preserve">3) produkcji - 2 miejsca parkingowe / każde 100 m2 powierzchni użytkowej lub 35 miejsc parkingowych na każdych 100 zatrudnionych. </w:t>
            </w:r>
          </w:p>
          <w:p w14:paraId="76F0FA6B" w14:textId="77777777" w:rsidR="003F32DF" w:rsidRPr="000204A5" w:rsidRDefault="003F32DF" w:rsidP="003F32DF">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W przypadku realizacji na działce zabudowy usługowo - mieszkaniowej, miejsca parkingowe należy obliczyć i zapewnić oddzielnie dla każdej z funkcji</w:t>
            </w:r>
          </w:p>
          <w:p w14:paraId="6E3A4AB7" w14:textId="77777777" w:rsidR="00523A7E" w:rsidRPr="000204A5" w:rsidRDefault="003F32DF" w:rsidP="00523A7E">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dla terenów oznaczonych symbolami mn</w:t>
            </w:r>
            <w:r w:rsidRPr="000204A5">
              <w:rPr>
                <w:rFonts w:ascii="Times New Roman" w:hAnsi="Times New Roman" w:cs="Times New Roman"/>
              </w:rPr>
              <w:t>e</w:t>
            </w:r>
            <w:r w:rsidR="00C91525" w:rsidRPr="000204A5">
              <w:rPr>
                <w:rFonts w:ascii="Times New Roman" w:hAnsi="Times New Roman" w:cs="Times New Roman"/>
              </w:rPr>
              <w:t xml:space="preserve"> i</w:t>
            </w:r>
            <w:r w:rsidRPr="000204A5">
              <w:t xml:space="preserve"> </w:t>
            </w:r>
            <w:r w:rsidRPr="000204A5">
              <w:rPr>
                <w:rFonts w:ascii="Times New Roman" w:eastAsia="Times New Roman" w:hAnsi="Times New Roman" w:cs="Times New Roman"/>
                <w:smallCaps/>
                <w:sz w:val="20"/>
                <w:szCs w:val="20"/>
              </w:rPr>
              <w:t>mm</w:t>
            </w:r>
            <w:r w:rsidR="00C91525" w:rsidRPr="000204A5">
              <w:rPr>
                <w:rFonts w:ascii="Times New Roman" w:eastAsia="Times New Roman" w:hAnsi="Times New Roman" w:cs="Times New Roman"/>
                <w:smallCaps/>
                <w:sz w:val="20"/>
                <w:szCs w:val="20"/>
              </w:rPr>
              <w:t xml:space="preserve"> </w:t>
            </w:r>
            <w:r w:rsidRPr="000204A5">
              <w:rPr>
                <w:rFonts w:ascii="Times New Roman" w:eastAsia="Times New Roman" w:hAnsi="Times New Roman" w:cs="Times New Roman"/>
                <w:smallCaps/>
                <w:sz w:val="20"/>
                <w:szCs w:val="20"/>
              </w:rPr>
              <w:t>nie ustala się realizacji miejsc postojowych przeznaczonych na parkowanie pojazdów zaopatrzonych w kartę parkingową</w:t>
            </w:r>
          </w:p>
          <w:p w14:paraId="4D51502E" w14:textId="77777777" w:rsidR="006009B9" w:rsidRPr="000204A5" w:rsidRDefault="006009B9" w:rsidP="006009B9">
            <w:pPr>
              <w:spacing w:beforeLines="60" w:before="144" w:afterLines="60" w:after="144" w:line="240" w:lineRule="auto"/>
              <w:jc w:val="both"/>
              <w:rPr>
                <w:rFonts w:ascii="Times New Roman" w:eastAsia="Times New Roman" w:hAnsi="Times New Roman" w:cs="Times New Roman"/>
                <w:b/>
                <w:bCs/>
                <w:smallCaps/>
                <w:sz w:val="20"/>
                <w:szCs w:val="20"/>
                <w:u w:val="single"/>
              </w:rPr>
            </w:pPr>
            <w:r w:rsidRPr="000204A5">
              <w:rPr>
                <w:rFonts w:ascii="Times New Roman" w:eastAsia="Times New Roman" w:hAnsi="Times New Roman" w:cs="Times New Roman"/>
                <w:b/>
                <w:bCs/>
                <w:smallCaps/>
                <w:sz w:val="20"/>
                <w:szCs w:val="20"/>
                <w:u w:val="single"/>
              </w:rPr>
              <w:t>dla terenów oznaczonych u/m</w:t>
            </w:r>
          </w:p>
          <w:p w14:paraId="290A5FC7" w14:textId="0F7C32E2" w:rsidR="006009B9" w:rsidRPr="000204A5" w:rsidRDefault="006009B9" w:rsidP="00523A7E">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dla zabudowy mieszkaniowej – co najmniej 1 miejsce parkingowe na 1 lokal mieszkalny istniejący oraz 2 miejsca parkingowe na 1 lokal mieszkalny projektowany</w:t>
            </w:r>
          </w:p>
          <w:p w14:paraId="5138375D" w14:textId="541E16BC" w:rsidR="006009B9" w:rsidRPr="000204A5" w:rsidRDefault="006009B9" w:rsidP="00523A7E">
            <w:pPr>
              <w:spacing w:beforeLines="60" w:before="144" w:afterLines="60" w:after="144" w:line="240" w:lineRule="auto"/>
              <w:jc w:val="both"/>
              <w:rPr>
                <w:rFonts w:ascii="Times New Roman" w:eastAsia="Times New Roman" w:hAnsi="Times New Roman" w:cs="Times New Roman"/>
                <w:smallCaps/>
                <w:sz w:val="20"/>
                <w:szCs w:val="20"/>
              </w:rPr>
            </w:pPr>
            <w:r w:rsidRPr="000204A5">
              <w:rPr>
                <w:rFonts w:ascii="Times New Roman" w:eastAsia="Times New Roman" w:hAnsi="Times New Roman" w:cs="Times New Roman"/>
                <w:smallCaps/>
                <w:sz w:val="20"/>
                <w:szCs w:val="20"/>
              </w:rPr>
              <w:t>dla terenów i obiektów usług – co najmniej 25 miejsc parkingowych na każde 1000 m2 powierzchni użytkowej</w:t>
            </w:r>
          </w:p>
        </w:tc>
      </w:tr>
      <w:tr w:rsidR="006E4737" w:rsidRPr="00EB5406" w14:paraId="1A9EFC3F" w14:textId="77777777" w:rsidTr="004E2EEB">
        <w:trPr>
          <w:trHeight w:val="1687"/>
        </w:trPr>
        <w:tc>
          <w:tcPr>
            <w:tcW w:w="2810" w:type="dxa"/>
            <w:vMerge w:val="restart"/>
            <w:shd w:val="clear" w:color="auto" w:fill="F3F3F3"/>
          </w:tcPr>
          <w:p w14:paraId="3D8AD341"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 xml:space="preserve">Ustalenia decyzji o warunkach zabudowy albo decyzji o ustaleniu lokalizacji inwestycji celu publicznego dla terenu objętego przedsięwzięciem deweloperskim lub zadaniem inwestycyjnym w przypadku braku miejscowego planu </w:t>
            </w:r>
            <w:r w:rsidRPr="00EB5406">
              <w:rPr>
                <w:rFonts w:ascii="Times New Roman" w:eastAsia="Times New Roman" w:hAnsi="Times New Roman" w:cs="Times New Roman"/>
                <w:sz w:val="20"/>
                <w:szCs w:val="20"/>
                <w:lang w:eastAsia="pl-PL"/>
              </w:rPr>
              <w:lastRenderedPageBreak/>
              <w:t>zagospodarowania przestrzennego</w:t>
            </w:r>
          </w:p>
          <w:p w14:paraId="11D72DF9"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rPr>
            </w:pPr>
          </w:p>
          <w:p w14:paraId="070B5645"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shd w:val="clear" w:color="auto" w:fill="auto"/>
          </w:tcPr>
          <w:p w14:paraId="712B8C0A"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lastRenderedPageBreak/>
              <w:t>Funkcja zabudowy i zagospodarowania terenu</w:t>
            </w:r>
          </w:p>
          <w:p w14:paraId="0175E23A" w14:textId="5BC35725" w:rsidR="006E4737" w:rsidRPr="00EB5406" w:rsidRDefault="00961A7B"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mallCaps/>
                <w:sz w:val="20"/>
                <w:szCs w:val="20"/>
              </w:rPr>
              <w:t>NIE DOTYCZY</w:t>
            </w:r>
            <w:r w:rsidR="004C57E1" w:rsidRPr="00EB5406">
              <w:rPr>
                <w:rFonts w:ascii="Times New Roman" w:eastAsia="Times New Roman" w:hAnsi="Times New Roman" w:cs="Times New Roman"/>
                <w:smallCaps/>
                <w:sz w:val="20"/>
                <w:szCs w:val="20"/>
              </w:rPr>
              <w:t>, OBOWIĄZUJE MIEJSCOWY PLAN ZAGOSPODAROWANIA PRZESTRZENNEGO</w:t>
            </w:r>
          </w:p>
        </w:tc>
        <w:tc>
          <w:tcPr>
            <w:tcW w:w="3689" w:type="dxa"/>
            <w:shd w:val="clear" w:color="auto" w:fill="auto"/>
          </w:tcPr>
          <w:p w14:paraId="51D7B274" w14:textId="77777777" w:rsidR="006E4737" w:rsidRPr="00EB5406" w:rsidRDefault="006E4737" w:rsidP="00523A7E">
            <w:pPr>
              <w:spacing w:beforeLines="60" w:before="144" w:afterLines="60" w:after="144" w:line="240" w:lineRule="auto"/>
              <w:jc w:val="both"/>
              <w:rPr>
                <w:rFonts w:ascii="Times New Roman" w:eastAsia="Univers-PL" w:hAnsi="Times New Roman" w:cs="Times New Roman"/>
                <w:sz w:val="20"/>
                <w:szCs w:val="20"/>
                <w:lang w:eastAsia="pl-PL"/>
              </w:rPr>
            </w:pPr>
            <w:r w:rsidRPr="00EB5406">
              <w:rPr>
                <w:rFonts w:ascii="Times New Roman" w:eastAsia="Univers-PL" w:hAnsi="Times New Roman" w:cs="Times New Roman"/>
                <w:sz w:val="20"/>
                <w:szCs w:val="20"/>
                <w:lang w:eastAsia="pl-PL"/>
              </w:rPr>
              <w:t>Sposób użytkowania obiektów budowlanych oraz zagospodarowania terenu</w:t>
            </w:r>
          </w:p>
          <w:p w14:paraId="77ABF33A" w14:textId="5F77A301" w:rsidR="006E4737" w:rsidRPr="00EB5406" w:rsidRDefault="004C57E1" w:rsidP="00961A7B">
            <w:pPr>
              <w:spacing w:beforeLines="60" w:before="144" w:afterLines="60" w:after="144" w:line="240" w:lineRule="auto"/>
              <w:jc w:val="both"/>
              <w:rPr>
                <w:rFonts w:cs="Times New Roman"/>
                <w:sz w:val="20"/>
                <w:szCs w:val="20"/>
                <w:highlight w:val="yellow"/>
              </w:rPr>
            </w:pPr>
            <w:r w:rsidRPr="00EB5406">
              <w:rPr>
                <w:rFonts w:ascii="Times New Roman" w:eastAsia="Times New Roman" w:hAnsi="Times New Roman" w:cs="Times New Roman"/>
                <w:sz w:val="20"/>
                <w:szCs w:val="20"/>
              </w:rPr>
              <w:t>NIE DOTYCZY, OBOWIĄZUJE MIEJSCOWY PLAN ZAGOSPODAROWANIA PRZESTRZENNEGO</w:t>
            </w:r>
          </w:p>
        </w:tc>
      </w:tr>
      <w:tr w:rsidR="006E4737" w:rsidRPr="00EB5406" w14:paraId="25BD5FB7" w14:textId="77777777" w:rsidTr="004E2EEB">
        <w:trPr>
          <w:trHeight w:val="181"/>
        </w:trPr>
        <w:tc>
          <w:tcPr>
            <w:tcW w:w="2810" w:type="dxa"/>
            <w:vMerge/>
            <w:shd w:val="clear" w:color="auto" w:fill="F3F3F3"/>
          </w:tcPr>
          <w:p w14:paraId="603FC03F"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7108" w:type="dxa"/>
            <w:gridSpan w:val="2"/>
            <w:shd w:val="clear" w:color="auto" w:fill="auto"/>
          </w:tcPr>
          <w:p w14:paraId="08BF160B"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Cechy zabudowy i zagospodarowania terenu:</w:t>
            </w:r>
          </w:p>
        </w:tc>
      </w:tr>
      <w:tr w:rsidR="006E4737" w:rsidRPr="00EB5406" w14:paraId="7AD9D1F1" w14:textId="77777777" w:rsidTr="004E2EEB">
        <w:trPr>
          <w:trHeight w:val="181"/>
        </w:trPr>
        <w:tc>
          <w:tcPr>
            <w:tcW w:w="2810" w:type="dxa"/>
            <w:vMerge/>
            <w:shd w:val="clear" w:color="auto" w:fill="F3F3F3"/>
          </w:tcPr>
          <w:p w14:paraId="6D0DC067"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shd w:val="clear" w:color="auto" w:fill="auto"/>
          </w:tcPr>
          <w:p w14:paraId="439B0FDA"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gabaryty</w:t>
            </w:r>
          </w:p>
        </w:tc>
        <w:tc>
          <w:tcPr>
            <w:tcW w:w="3689" w:type="dxa"/>
            <w:shd w:val="clear" w:color="auto" w:fill="auto"/>
          </w:tcPr>
          <w:p w14:paraId="2EBBEF58" w14:textId="0B6EFFDA" w:rsidR="006E4737" w:rsidRPr="00EB5406" w:rsidRDefault="00961A7B" w:rsidP="00523A7E">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6E4737" w:rsidRPr="00EB5406" w14:paraId="2A954A15" w14:textId="77777777" w:rsidTr="004E2EEB">
        <w:trPr>
          <w:trHeight w:val="181"/>
        </w:trPr>
        <w:tc>
          <w:tcPr>
            <w:tcW w:w="2810" w:type="dxa"/>
            <w:vMerge/>
            <w:shd w:val="clear" w:color="auto" w:fill="F3F3F3"/>
          </w:tcPr>
          <w:p w14:paraId="1157F5A0"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7676C454"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forma architektoniczna</w:t>
            </w:r>
          </w:p>
        </w:tc>
        <w:tc>
          <w:tcPr>
            <w:tcW w:w="3689" w:type="dxa"/>
            <w:shd w:val="clear" w:color="auto" w:fill="auto"/>
          </w:tcPr>
          <w:p w14:paraId="4556B61D" w14:textId="64581125" w:rsidR="006E4737" w:rsidRPr="00EB5406" w:rsidRDefault="00961A7B" w:rsidP="00523A7E">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6E4737" w:rsidRPr="00EB5406" w14:paraId="06CAE215" w14:textId="77777777" w:rsidTr="004E2EEB">
        <w:trPr>
          <w:trHeight w:val="181"/>
        </w:trPr>
        <w:tc>
          <w:tcPr>
            <w:tcW w:w="2810" w:type="dxa"/>
            <w:vMerge/>
            <w:shd w:val="clear" w:color="auto" w:fill="F3F3F3"/>
          </w:tcPr>
          <w:p w14:paraId="3C47CF69"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29ECC96F"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usytuowanie linii zabudowy</w:t>
            </w:r>
          </w:p>
        </w:tc>
        <w:tc>
          <w:tcPr>
            <w:tcW w:w="3689" w:type="dxa"/>
            <w:shd w:val="clear" w:color="auto" w:fill="auto"/>
          </w:tcPr>
          <w:p w14:paraId="7BF87C70" w14:textId="2C3F5A3F" w:rsidR="006E4737" w:rsidRPr="00EB5406" w:rsidRDefault="00961A7B" w:rsidP="00523A7E">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6E4737" w:rsidRPr="00EB5406" w14:paraId="47F439FC" w14:textId="77777777" w:rsidTr="004E2EEB">
        <w:trPr>
          <w:trHeight w:val="181"/>
        </w:trPr>
        <w:tc>
          <w:tcPr>
            <w:tcW w:w="2810" w:type="dxa"/>
            <w:vMerge/>
            <w:shd w:val="clear" w:color="auto" w:fill="F3F3F3"/>
          </w:tcPr>
          <w:p w14:paraId="304FE9D1"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04C9B485"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intensywność wykorzystania terenu</w:t>
            </w:r>
          </w:p>
        </w:tc>
        <w:tc>
          <w:tcPr>
            <w:tcW w:w="3689" w:type="dxa"/>
            <w:shd w:val="clear" w:color="auto" w:fill="auto"/>
          </w:tcPr>
          <w:p w14:paraId="491F11A1" w14:textId="6933EB56" w:rsidR="006E4737" w:rsidRPr="00EB5406" w:rsidRDefault="00961A7B" w:rsidP="00523A7E">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6E4737" w:rsidRPr="00EB5406" w14:paraId="017270E7" w14:textId="77777777" w:rsidTr="004E2EEB">
        <w:trPr>
          <w:trHeight w:val="181"/>
        </w:trPr>
        <w:tc>
          <w:tcPr>
            <w:tcW w:w="2810" w:type="dxa"/>
            <w:vMerge/>
            <w:shd w:val="clear" w:color="auto" w:fill="F3F3F3"/>
          </w:tcPr>
          <w:p w14:paraId="7F6152FB"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53B9709A"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warunki ochrony środowiska i zdrowia ludzi, przyrody i krajobrazu</w:t>
            </w:r>
          </w:p>
        </w:tc>
        <w:tc>
          <w:tcPr>
            <w:tcW w:w="3689" w:type="dxa"/>
            <w:shd w:val="clear" w:color="auto" w:fill="auto"/>
          </w:tcPr>
          <w:p w14:paraId="0C21A2E2" w14:textId="0CBC5523" w:rsidR="006E4737" w:rsidRPr="00EB5406" w:rsidRDefault="00961A7B" w:rsidP="00523A7E">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6E4737" w:rsidRPr="00EB5406" w14:paraId="4CDBA5DF" w14:textId="77777777" w:rsidTr="004E2EEB">
        <w:trPr>
          <w:trHeight w:val="181"/>
        </w:trPr>
        <w:tc>
          <w:tcPr>
            <w:tcW w:w="2810" w:type="dxa"/>
            <w:vMerge/>
            <w:shd w:val="clear" w:color="auto" w:fill="F3F3F3"/>
          </w:tcPr>
          <w:p w14:paraId="1E61F542" w14:textId="77777777" w:rsidR="006E4737" w:rsidRPr="00EB5406" w:rsidRDefault="006E4737"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2F0AA651" w14:textId="77777777" w:rsidR="006E4737" w:rsidRPr="00EB5406" w:rsidRDefault="006E4737"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wymagania dotyczące zabudowy i zagospodarowania terenu położonego na obszarach szczególnego zagrożenia powodzią</w:t>
            </w:r>
          </w:p>
        </w:tc>
        <w:tc>
          <w:tcPr>
            <w:tcW w:w="3689" w:type="dxa"/>
            <w:shd w:val="clear" w:color="auto" w:fill="auto"/>
          </w:tcPr>
          <w:p w14:paraId="469B3F63" w14:textId="0E110867" w:rsidR="006E4737" w:rsidRPr="00EB5406" w:rsidRDefault="00961A7B"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 xml:space="preserve">NIE DOTYCZY </w:t>
            </w:r>
          </w:p>
        </w:tc>
      </w:tr>
      <w:tr w:rsidR="00961A7B" w:rsidRPr="00EB5406" w14:paraId="1DA7FE30" w14:textId="77777777" w:rsidTr="004E2EEB">
        <w:trPr>
          <w:trHeight w:val="181"/>
        </w:trPr>
        <w:tc>
          <w:tcPr>
            <w:tcW w:w="2810" w:type="dxa"/>
            <w:vMerge/>
            <w:shd w:val="clear" w:color="auto" w:fill="F3F3F3"/>
          </w:tcPr>
          <w:p w14:paraId="2177498F" w14:textId="77777777" w:rsidR="00961A7B" w:rsidRPr="00EB5406" w:rsidRDefault="00961A7B" w:rsidP="00961A7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784DBBDA" w14:textId="77777777"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warunki ochrony dziedzictwa kulturowego i zabytków oraz dóbr kultury współczesnej</w:t>
            </w:r>
          </w:p>
        </w:tc>
        <w:tc>
          <w:tcPr>
            <w:tcW w:w="3689" w:type="dxa"/>
            <w:shd w:val="clear" w:color="auto" w:fill="auto"/>
          </w:tcPr>
          <w:p w14:paraId="592C9048" w14:textId="0CD57276"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NIE DOTYCZY</w:t>
            </w:r>
          </w:p>
        </w:tc>
      </w:tr>
      <w:tr w:rsidR="00961A7B" w:rsidRPr="00EB5406" w14:paraId="56708510" w14:textId="77777777" w:rsidTr="004E2EEB">
        <w:trPr>
          <w:trHeight w:val="181"/>
        </w:trPr>
        <w:tc>
          <w:tcPr>
            <w:tcW w:w="2810" w:type="dxa"/>
            <w:vMerge/>
            <w:shd w:val="clear" w:color="auto" w:fill="F3F3F3"/>
          </w:tcPr>
          <w:p w14:paraId="50CF3DB8" w14:textId="77777777" w:rsidR="00961A7B" w:rsidRPr="00EB5406" w:rsidRDefault="00961A7B" w:rsidP="00961A7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397FA438" w14:textId="77777777"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689" w:type="dxa"/>
            <w:shd w:val="clear" w:color="auto" w:fill="auto"/>
          </w:tcPr>
          <w:p w14:paraId="70CBD327" w14:textId="7394C97E"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NIE DOTYCZY</w:t>
            </w:r>
          </w:p>
        </w:tc>
      </w:tr>
      <w:tr w:rsidR="00961A7B" w:rsidRPr="00EB5406" w14:paraId="73D7C480" w14:textId="77777777" w:rsidTr="004E2EEB">
        <w:trPr>
          <w:trHeight w:val="181"/>
        </w:trPr>
        <w:tc>
          <w:tcPr>
            <w:tcW w:w="2810" w:type="dxa"/>
            <w:vMerge/>
            <w:shd w:val="clear" w:color="auto" w:fill="F3F3F3"/>
          </w:tcPr>
          <w:p w14:paraId="35ADA76E" w14:textId="77777777" w:rsidR="00961A7B" w:rsidRPr="00EB5406" w:rsidRDefault="00961A7B" w:rsidP="00961A7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61FD0106" w14:textId="77777777"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warunki i szczegółowe zasady obsługi w zakresie komunikacji</w:t>
            </w:r>
          </w:p>
        </w:tc>
        <w:tc>
          <w:tcPr>
            <w:tcW w:w="3689" w:type="dxa"/>
            <w:shd w:val="clear" w:color="auto" w:fill="auto"/>
          </w:tcPr>
          <w:p w14:paraId="421D29C2" w14:textId="3FBA3E1F" w:rsidR="00961A7B" w:rsidRPr="00EB5406" w:rsidRDefault="00961A7B" w:rsidP="00961A7B">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961A7B" w:rsidRPr="00EB5406" w14:paraId="7434569E" w14:textId="77777777" w:rsidTr="004E2EEB">
        <w:trPr>
          <w:trHeight w:val="181"/>
        </w:trPr>
        <w:tc>
          <w:tcPr>
            <w:tcW w:w="2810" w:type="dxa"/>
            <w:vMerge/>
            <w:shd w:val="clear" w:color="auto" w:fill="F3F3F3"/>
          </w:tcPr>
          <w:p w14:paraId="379A5837" w14:textId="77777777" w:rsidR="00961A7B" w:rsidRPr="00EB5406" w:rsidRDefault="00961A7B" w:rsidP="00961A7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3736F73E" w14:textId="77777777"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lang w:eastAsia="pl-PL"/>
              </w:rPr>
              <w:t>warunki i szczegółowe zasady obsługi w zakresie infrastruktury technicznej</w:t>
            </w:r>
          </w:p>
        </w:tc>
        <w:tc>
          <w:tcPr>
            <w:tcW w:w="3689" w:type="dxa"/>
            <w:shd w:val="clear" w:color="auto" w:fill="auto"/>
          </w:tcPr>
          <w:p w14:paraId="52B7E761" w14:textId="56269285" w:rsidR="00961A7B" w:rsidRPr="00EB5406" w:rsidRDefault="00961A7B" w:rsidP="00961A7B">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961A7B" w:rsidRPr="00EB5406" w14:paraId="2A63E78F" w14:textId="77777777" w:rsidTr="004E2EEB">
        <w:trPr>
          <w:trHeight w:val="181"/>
        </w:trPr>
        <w:tc>
          <w:tcPr>
            <w:tcW w:w="2810" w:type="dxa"/>
            <w:vMerge/>
            <w:shd w:val="clear" w:color="auto" w:fill="F3F3F3"/>
          </w:tcPr>
          <w:p w14:paraId="14413ABD" w14:textId="77777777" w:rsidR="00961A7B" w:rsidRPr="00EB5406" w:rsidRDefault="00961A7B" w:rsidP="00961A7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25773369" w14:textId="36E15C71"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t>minimalny udział procentowy powierzchni biologicznie czynnej</w:t>
            </w:r>
          </w:p>
        </w:tc>
        <w:tc>
          <w:tcPr>
            <w:tcW w:w="3689" w:type="dxa"/>
            <w:shd w:val="clear" w:color="auto" w:fill="auto"/>
          </w:tcPr>
          <w:p w14:paraId="68FC194F" w14:textId="7AD88AFE" w:rsidR="00961A7B" w:rsidRPr="00EB5406" w:rsidRDefault="00961A7B" w:rsidP="00961A7B">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961A7B" w:rsidRPr="00EB5406" w14:paraId="217A4339" w14:textId="77777777" w:rsidTr="004E2EEB">
        <w:trPr>
          <w:trHeight w:val="181"/>
        </w:trPr>
        <w:tc>
          <w:tcPr>
            <w:tcW w:w="2810" w:type="dxa"/>
            <w:vMerge/>
            <w:shd w:val="clear" w:color="auto" w:fill="F3F3F3"/>
          </w:tcPr>
          <w:p w14:paraId="07C10C0A" w14:textId="77777777" w:rsidR="00961A7B" w:rsidRPr="00EB5406" w:rsidRDefault="00961A7B" w:rsidP="00961A7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13F79508" w14:textId="7E0C2F4C"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t>nadziemna intensywność zabudowy</w:t>
            </w:r>
          </w:p>
        </w:tc>
        <w:tc>
          <w:tcPr>
            <w:tcW w:w="3689" w:type="dxa"/>
            <w:shd w:val="clear" w:color="auto" w:fill="auto"/>
          </w:tcPr>
          <w:p w14:paraId="1C1D0CA1" w14:textId="567FA042" w:rsidR="00961A7B" w:rsidRPr="00EB5406" w:rsidRDefault="00961A7B" w:rsidP="00961A7B">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r w:rsidR="00961A7B" w:rsidRPr="00EB5406" w14:paraId="32FFEEE8" w14:textId="77777777" w:rsidTr="004E2EEB">
        <w:trPr>
          <w:trHeight w:val="181"/>
        </w:trPr>
        <w:tc>
          <w:tcPr>
            <w:tcW w:w="2810" w:type="dxa"/>
            <w:vMerge/>
            <w:shd w:val="clear" w:color="auto" w:fill="F3F3F3"/>
          </w:tcPr>
          <w:p w14:paraId="683A0E2E" w14:textId="77777777" w:rsidR="00961A7B" w:rsidRPr="00EB5406" w:rsidRDefault="00961A7B" w:rsidP="00961A7B">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tc>
        <w:tc>
          <w:tcPr>
            <w:tcW w:w="3419" w:type="dxa"/>
            <w:shd w:val="clear" w:color="auto" w:fill="auto"/>
          </w:tcPr>
          <w:p w14:paraId="163EEBA1" w14:textId="1748EEF8" w:rsidR="00961A7B" w:rsidRPr="00EB5406" w:rsidRDefault="00961A7B" w:rsidP="00961A7B">
            <w:pPr>
              <w:spacing w:beforeLines="60" w:before="144" w:afterLines="60" w:after="144"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rPr>
              <w:t>wysokość zabudowy</w:t>
            </w:r>
          </w:p>
        </w:tc>
        <w:tc>
          <w:tcPr>
            <w:tcW w:w="3689" w:type="dxa"/>
            <w:shd w:val="clear" w:color="auto" w:fill="auto"/>
          </w:tcPr>
          <w:p w14:paraId="06E24F11" w14:textId="5932A5AB" w:rsidR="00961A7B" w:rsidRPr="00EB5406" w:rsidRDefault="00961A7B" w:rsidP="00961A7B">
            <w:pPr>
              <w:spacing w:beforeLines="60" w:before="144" w:afterLines="60" w:after="144" w:line="240" w:lineRule="auto"/>
              <w:jc w:val="both"/>
              <w:rPr>
                <w:rFonts w:ascii="Times New Roman" w:eastAsia="Times New Roman" w:hAnsi="Times New Roman" w:cs="Times New Roman"/>
                <w:b/>
                <w:bCs/>
                <w:sz w:val="20"/>
                <w:szCs w:val="20"/>
              </w:rPr>
            </w:pPr>
            <w:r w:rsidRPr="00EB5406">
              <w:rPr>
                <w:rFonts w:ascii="Times New Roman" w:eastAsia="Times New Roman" w:hAnsi="Times New Roman" w:cs="Times New Roman"/>
                <w:sz w:val="20"/>
                <w:szCs w:val="20"/>
              </w:rPr>
              <w:t>NIE DOTYCZY</w:t>
            </w:r>
          </w:p>
        </w:tc>
      </w:tr>
    </w:tbl>
    <w:p w14:paraId="67052524" w14:textId="77777777" w:rsidR="00843A66" w:rsidRPr="00EB5406" w:rsidRDefault="00843A66" w:rsidP="00523A7E">
      <w:pPr>
        <w:spacing w:beforeLines="60" w:before="144" w:afterLines="60" w:after="144" w:line="240" w:lineRule="auto"/>
        <w:rPr>
          <w:rFonts w:ascii="Times New Roman" w:eastAsia="Times New Roman" w:hAnsi="Times New Roman" w:cs="Times New Roman"/>
          <w:sz w:val="20"/>
          <w:szCs w:val="20"/>
          <w:highlight w:val="yellow"/>
        </w:rPr>
        <w:sectPr w:rsidR="00843A66" w:rsidRPr="00EB5406" w:rsidSect="001B1A53">
          <w:footerReference w:type="default" r:id="rId15"/>
          <w:footerReference w:type="first" r:id="rId16"/>
          <w:footnotePr>
            <w:numRestart w:val="eachPage"/>
          </w:footnotePr>
          <w:pgSz w:w="11906" w:h="16838"/>
          <w:pgMar w:top="1417" w:right="1417" w:bottom="1417" w:left="1417" w:header="709" w:footer="709" w:gutter="0"/>
          <w:pgNumType w:start="1" w:chapStyle="2"/>
          <w:cols w:space="708"/>
          <w:titlePg/>
          <w:docGrid w:linePitch="299"/>
        </w:sectPr>
      </w:pPr>
    </w:p>
    <w:p w14:paraId="4B6EB1A4" w14:textId="77777777" w:rsidR="00843A66" w:rsidRPr="00EB5406" w:rsidRDefault="00843A66" w:rsidP="00523A7E">
      <w:pPr>
        <w:spacing w:beforeLines="60" w:before="144" w:afterLines="60" w:after="144" w:line="240" w:lineRule="auto"/>
        <w:rPr>
          <w:rFonts w:ascii="Times New Roman" w:eastAsia="Times New Roman" w:hAnsi="Times New Roman" w:cs="Times New Roman"/>
          <w:sz w:val="20"/>
          <w:szCs w:val="20"/>
          <w:highlight w:val="yellow"/>
        </w:rPr>
        <w:sectPr w:rsidR="00843A66" w:rsidRPr="00EB5406" w:rsidSect="00543133">
          <w:footnotePr>
            <w:numRestart w:val="eachPage"/>
          </w:footnotePr>
          <w:type w:val="continuous"/>
          <w:pgSz w:w="11906" w:h="16838"/>
          <w:pgMar w:top="1417" w:right="1417" w:bottom="1417" w:left="1417" w:header="709" w:footer="709" w:gutter="0"/>
          <w:cols w:space="708"/>
          <w:titlePg/>
          <w:docGrid w:linePitch="299"/>
        </w:sect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689"/>
      </w:tblGrid>
      <w:tr w:rsidR="00C36B6B" w:rsidRPr="00EB5406" w14:paraId="3E467899" w14:textId="77777777" w:rsidTr="007D7FED">
        <w:trPr>
          <w:trHeight w:val="2117"/>
        </w:trPr>
        <w:tc>
          <w:tcPr>
            <w:tcW w:w="2810" w:type="dxa"/>
            <w:vMerge w:val="restart"/>
            <w:shd w:val="clear" w:color="auto" w:fill="F3F3F3"/>
          </w:tcPr>
          <w:p w14:paraId="16EBD832" w14:textId="5E739622" w:rsidR="00C36B6B" w:rsidRPr="00EB5406" w:rsidRDefault="00C36B6B" w:rsidP="00523A7E">
            <w:pPr>
              <w:spacing w:beforeLines="60" w:before="144" w:afterLines="60" w:after="144" w:line="240" w:lineRule="auto"/>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 xml:space="preserve">Informacje dotyczące przewidzianych inwestycji w promieniu 1 km od </w:t>
            </w:r>
            <w:r w:rsidR="00E504EE" w:rsidRPr="00EB5406">
              <w:rPr>
                <w:rFonts w:ascii="Times New Roman" w:eastAsia="Times New Roman" w:hAnsi="Times New Roman" w:cs="Times New Roman"/>
                <w:sz w:val="20"/>
                <w:szCs w:val="20"/>
              </w:rPr>
              <w:t>terenu objętego przedsięwzięciem deweloperskim lub zadaniem inwestycyjnym</w:t>
            </w:r>
            <w:r w:rsidR="00843A66" w:rsidRPr="00EB5406">
              <w:rPr>
                <w:rStyle w:val="Odwoanieprzypisudolnego"/>
                <w:rFonts w:ascii="Times New Roman" w:eastAsia="Times New Roman" w:hAnsi="Times New Roman"/>
                <w:sz w:val="20"/>
                <w:szCs w:val="20"/>
              </w:rPr>
              <w:footnoteReference w:id="6"/>
            </w:r>
            <w:r w:rsidR="00843A66" w:rsidRPr="00EB5406">
              <w:rPr>
                <w:rFonts w:ascii="Times New Roman" w:eastAsia="Times New Roman" w:hAnsi="Times New Roman" w:cs="Times New Roman"/>
                <w:sz w:val="20"/>
                <w:szCs w:val="20"/>
                <w:vertAlign w:val="superscript"/>
              </w:rPr>
              <w:t>)</w:t>
            </w:r>
            <w:r w:rsidRPr="00EB5406">
              <w:rPr>
                <w:rFonts w:ascii="Times New Roman" w:eastAsia="Times New Roman" w:hAnsi="Times New Roman" w:cs="Times New Roman"/>
                <w:sz w:val="20"/>
                <w:szCs w:val="20"/>
              </w:rPr>
              <w:t>, zawarte w:</w:t>
            </w:r>
          </w:p>
          <w:p w14:paraId="3594ECF8" w14:textId="77777777" w:rsidR="00843A66" w:rsidRPr="00EB5406" w:rsidRDefault="00843A66" w:rsidP="00523A7E">
            <w:pPr>
              <w:spacing w:beforeLines="60" w:before="144" w:afterLines="60" w:after="144" w:line="240" w:lineRule="auto"/>
              <w:rPr>
                <w:rFonts w:ascii="Times New Roman" w:eastAsia="Times New Roman" w:hAnsi="Times New Roman" w:cs="Times New Roman"/>
                <w:sz w:val="20"/>
                <w:szCs w:val="20"/>
              </w:rPr>
            </w:pPr>
          </w:p>
          <w:p w14:paraId="70D1C61C" w14:textId="77777777" w:rsidR="00C36B6B" w:rsidRPr="00EB5406" w:rsidRDefault="00C36B6B" w:rsidP="00523A7E">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shd w:val="clear" w:color="auto" w:fill="auto"/>
          </w:tcPr>
          <w:p w14:paraId="3AAA191B" w14:textId="77777777" w:rsidR="00C36B6B" w:rsidRPr="003C06C2" w:rsidRDefault="00C36B6B" w:rsidP="00523A7E">
            <w:pPr>
              <w:spacing w:beforeLines="60" w:before="144" w:afterLines="60" w:after="144" w:line="240" w:lineRule="auto"/>
              <w:jc w:val="both"/>
              <w:rPr>
                <w:rFonts w:ascii="Times New Roman" w:eastAsia="Times New Roman" w:hAnsi="Times New Roman" w:cs="Times New Roman"/>
                <w:sz w:val="20"/>
                <w:szCs w:val="20"/>
              </w:rPr>
            </w:pPr>
            <w:r w:rsidRPr="003C06C2">
              <w:rPr>
                <w:rFonts w:ascii="Times New Roman" w:eastAsia="Times New Roman" w:hAnsi="Times New Roman" w:cs="Times New Roman"/>
                <w:sz w:val="20"/>
                <w:szCs w:val="20"/>
              </w:rPr>
              <w:lastRenderedPageBreak/>
              <w:t>miejscowych planach zagospodarowania przestrzennego</w:t>
            </w:r>
          </w:p>
        </w:tc>
        <w:tc>
          <w:tcPr>
            <w:tcW w:w="3689" w:type="dxa"/>
            <w:shd w:val="clear" w:color="auto" w:fill="auto"/>
          </w:tcPr>
          <w:p w14:paraId="152E18E2" w14:textId="46117996" w:rsidR="0017789C" w:rsidRPr="00592806" w:rsidRDefault="0017789C" w:rsidP="0017789C">
            <w:pPr>
              <w:spacing w:beforeLines="60" w:before="144" w:afterLines="60" w:after="144" w:line="240" w:lineRule="auto"/>
              <w:rPr>
                <w:rFonts w:ascii="Times New Roman" w:eastAsia="Times New Roman" w:hAnsi="Times New Roman" w:cs="Times New Roman"/>
                <w:b/>
                <w:bCs/>
                <w:sz w:val="16"/>
                <w:szCs w:val="16"/>
              </w:rPr>
            </w:pPr>
            <w:r w:rsidRPr="00592806">
              <w:rPr>
                <w:rFonts w:ascii="Times New Roman" w:eastAsia="Times New Roman" w:hAnsi="Times New Roman" w:cs="Times New Roman"/>
                <w:b/>
                <w:bCs/>
                <w:sz w:val="16"/>
                <w:szCs w:val="16"/>
              </w:rPr>
              <w:t xml:space="preserve">PISMO URZEDOWE </w:t>
            </w:r>
            <w:r w:rsidR="00B80A71" w:rsidRPr="00592806">
              <w:rPr>
                <w:rFonts w:ascii="Times New Roman" w:eastAsia="Times New Roman" w:hAnsi="Times New Roman" w:cs="Times New Roman"/>
                <w:b/>
                <w:bCs/>
                <w:sz w:val="16"/>
                <w:szCs w:val="16"/>
              </w:rPr>
              <w:t xml:space="preserve">Z DNIA 03.10.2024 ROKU </w:t>
            </w:r>
            <w:r w:rsidRPr="00592806">
              <w:rPr>
                <w:rFonts w:ascii="Times New Roman" w:eastAsia="Times New Roman" w:hAnsi="Times New Roman" w:cs="Times New Roman"/>
                <w:b/>
                <w:bCs/>
                <w:sz w:val="16"/>
                <w:szCs w:val="16"/>
              </w:rPr>
              <w:t>Z URZEDU MIASTA I GMINY PIASECZNO WYDANE NA WNIOSEK DEWELOPERA W SPRAWIE UDZIELENIA INFORMACJI PUBLICZNEJ:</w:t>
            </w:r>
          </w:p>
          <w:p w14:paraId="247D4B01" w14:textId="069AD693" w:rsidR="0017789C" w:rsidRPr="003C06C2" w:rsidRDefault="0017789C" w:rsidP="0017789C">
            <w:pPr>
              <w:pStyle w:val="Akapitzlist"/>
              <w:numPr>
                <w:ilvl w:val="0"/>
                <w:numId w:val="41"/>
              </w:numPr>
              <w:spacing w:beforeLines="60" w:before="144" w:afterLines="60" w:after="144" w:line="240" w:lineRule="auto"/>
              <w:rPr>
                <w:rFonts w:cs="Times New Roman"/>
                <w:sz w:val="16"/>
                <w:szCs w:val="16"/>
              </w:rPr>
            </w:pPr>
            <w:r w:rsidRPr="003C06C2">
              <w:rPr>
                <w:rFonts w:cs="Times New Roman"/>
                <w:sz w:val="16"/>
                <w:szCs w:val="16"/>
              </w:rPr>
              <w:t>REFERAT POLITYKI MOBILNOŚCI I TRANSPORTU W BUDZECIE GMINY PIASECZNO MA ZABEPIECZ</w:t>
            </w:r>
            <w:r w:rsidR="00592806">
              <w:rPr>
                <w:rFonts w:cs="Times New Roman"/>
                <w:sz w:val="16"/>
                <w:szCs w:val="16"/>
              </w:rPr>
              <w:t>O</w:t>
            </w:r>
            <w:r w:rsidRPr="003C06C2">
              <w:rPr>
                <w:rFonts w:cs="Times New Roman"/>
                <w:sz w:val="16"/>
                <w:szCs w:val="16"/>
              </w:rPr>
              <w:t xml:space="preserve">NE ŚRODKI FINANSOWE NA PROJEKT UL. KORMORANÓW I UL. PRZYJAZNEJ W </w:t>
            </w:r>
            <w:r w:rsidRPr="003C06C2">
              <w:rPr>
                <w:rFonts w:cs="Times New Roman"/>
                <w:sz w:val="16"/>
                <w:szCs w:val="16"/>
              </w:rPr>
              <w:lastRenderedPageBreak/>
              <w:t>BOBROWCU</w:t>
            </w:r>
          </w:p>
          <w:p w14:paraId="75B321FA" w14:textId="77777777" w:rsidR="0017789C" w:rsidRDefault="0017789C" w:rsidP="0017789C">
            <w:pPr>
              <w:pStyle w:val="Akapitzlist"/>
              <w:numPr>
                <w:ilvl w:val="0"/>
                <w:numId w:val="41"/>
              </w:numPr>
              <w:spacing w:beforeLines="60" w:before="144" w:afterLines="60" w:after="144" w:line="240" w:lineRule="auto"/>
              <w:rPr>
                <w:rFonts w:cs="Times New Roman"/>
                <w:sz w:val="16"/>
                <w:szCs w:val="16"/>
              </w:rPr>
            </w:pPr>
            <w:r w:rsidRPr="003C06C2">
              <w:rPr>
                <w:rFonts w:cs="Times New Roman"/>
                <w:sz w:val="16"/>
                <w:szCs w:val="16"/>
              </w:rPr>
              <w:t xml:space="preserve">WYDZIAŁ URBANISTYKI I ARCHITEKTURY INFORMUJE IŻ DANE DOTYCZACE ZAGOSPODAROWANIA TERENÓW (PLANU MIEJSCOWE ORAZ STUDIUM) W PROMIENIU 1 KM OD OBSZARU INWESTYCJI SĄ OPUBLIKOWANE W SERWISIE SYSTEMU INFORMCJI PRZESTRZENNEJ GMINY PIASECZNO POD ADRESEM: </w:t>
            </w:r>
            <w:hyperlink r:id="rId17" w:history="1">
              <w:r w:rsidRPr="003C06C2">
                <w:rPr>
                  <w:rStyle w:val="Hipercze"/>
                  <w:rFonts w:cs="Times New Roman"/>
                  <w:sz w:val="16"/>
                  <w:szCs w:val="16"/>
                </w:rPr>
                <w:t>https://mapy.piaseczno.eu/uia/</w:t>
              </w:r>
            </w:hyperlink>
            <w:r w:rsidRPr="003C06C2">
              <w:rPr>
                <w:rFonts w:cs="Times New Roman"/>
                <w:sz w:val="16"/>
                <w:szCs w:val="16"/>
              </w:rPr>
              <w:t xml:space="preserve"> GDZIE MOŻNA DOKONAC ANALIZY ZAPISÓW</w:t>
            </w:r>
          </w:p>
          <w:p w14:paraId="05B988F2" w14:textId="77777777" w:rsidR="00592806" w:rsidRPr="00592806" w:rsidRDefault="00592806" w:rsidP="00592806">
            <w:pPr>
              <w:spacing w:beforeLines="60" w:before="144" w:afterLines="60" w:after="144" w:line="240" w:lineRule="auto"/>
              <w:rPr>
                <w:rFonts w:cs="Times New Roman"/>
                <w:sz w:val="16"/>
                <w:szCs w:val="16"/>
              </w:rPr>
            </w:pPr>
          </w:p>
          <w:p w14:paraId="6CD4F118" w14:textId="4075F1A7" w:rsidR="000B0B44" w:rsidRPr="000204A5" w:rsidRDefault="00C2434A" w:rsidP="00C2434A">
            <w:pPr>
              <w:spacing w:beforeLines="60" w:before="144" w:afterLines="60" w:after="144" w:line="240" w:lineRule="auto"/>
              <w:rPr>
                <w:rFonts w:ascii="Times New Roman" w:eastAsia="Times New Roman" w:hAnsi="Times New Roman" w:cs="Times New Roman"/>
                <w:b/>
                <w:bCs/>
                <w:sz w:val="20"/>
                <w:szCs w:val="20"/>
              </w:rPr>
            </w:pPr>
            <w:r w:rsidRPr="000204A5">
              <w:rPr>
                <w:rFonts w:ascii="Times New Roman" w:eastAsia="Times New Roman" w:hAnsi="Times New Roman" w:cs="Times New Roman"/>
                <w:b/>
                <w:bCs/>
                <w:sz w:val="20"/>
                <w:szCs w:val="20"/>
              </w:rPr>
              <w:t>UCHWAŁ</w:t>
            </w:r>
            <w:r w:rsidR="003C06C2" w:rsidRPr="000204A5">
              <w:rPr>
                <w:rFonts w:ascii="Times New Roman" w:eastAsia="Times New Roman" w:hAnsi="Times New Roman" w:cs="Times New Roman"/>
                <w:b/>
                <w:bCs/>
                <w:sz w:val="20"/>
                <w:szCs w:val="20"/>
              </w:rPr>
              <w:t>A</w:t>
            </w:r>
            <w:r w:rsidR="000B0B44" w:rsidRPr="000204A5">
              <w:rPr>
                <w:rFonts w:ascii="Times New Roman" w:eastAsia="Times New Roman" w:hAnsi="Times New Roman" w:cs="Times New Roman"/>
                <w:b/>
                <w:bCs/>
                <w:sz w:val="20"/>
                <w:szCs w:val="20"/>
              </w:rPr>
              <w:t xml:space="preserve"> RADY MIEJSKIEJ W PIASECZNIE :</w:t>
            </w:r>
          </w:p>
          <w:p w14:paraId="65AB822B" w14:textId="1754BB1E" w:rsidR="00C2434A" w:rsidRPr="000204A5" w:rsidRDefault="00C2434A" w:rsidP="00C2434A">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b/>
                <w:bCs/>
                <w:sz w:val="20"/>
                <w:szCs w:val="20"/>
              </w:rPr>
              <w:t xml:space="preserve">Nr 1035/LI/2022 z dnia 06.06.2022 </w:t>
            </w:r>
            <w:r w:rsidR="000B0B44" w:rsidRPr="000204A5">
              <w:rPr>
                <w:rFonts w:ascii="Times New Roman" w:eastAsia="Times New Roman" w:hAnsi="Times New Roman" w:cs="Times New Roman"/>
                <w:b/>
                <w:bCs/>
                <w:sz w:val="20"/>
                <w:szCs w:val="20"/>
              </w:rPr>
              <w:t>–</w:t>
            </w:r>
            <w:r w:rsidR="000B0B44" w:rsidRPr="000204A5">
              <w:rPr>
                <w:rFonts w:ascii="Times New Roman" w:eastAsia="Times New Roman" w:hAnsi="Times New Roman" w:cs="Times New Roman"/>
                <w:sz w:val="20"/>
                <w:szCs w:val="20"/>
              </w:rPr>
              <w:t xml:space="preserve"> brak szczególnych inwestycji</w:t>
            </w:r>
          </w:p>
          <w:p w14:paraId="30BEB12C" w14:textId="2F994A2B" w:rsidR="000B0B44" w:rsidRPr="000204A5" w:rsidRDefault="000B0B44" w:rsidP="00C2434A">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b/>
                <w:bCs/>
                <w:sz w:val="20"/>
                <w:szCs w:val="20"/>
              </w:rPr>
              <w:t>Nr 1</w:t>
            </w:r>
            <w:r w:rsidR="001114B3" w:rsidRPr="000204A5">
              <w:rPr>
                <w:rFonts w:ascii="Times New Roman" w:eastAsia="Times New Roman" w:hAnsi="Times New Roman" w:cs="Times New Roman"/>
                <w:b/>
                <w:bCs/>
                <w:sz w:val="20"/>
                <w:szCs w:val="20"/>
              </w:rPr>
              <w:t>24</w:t>
            </w:r>
            <w:r w:rsidRPr="000204A5">
              <w:rPr>
                <w:rFonts w:ascii="Times New Roman" w:eastAsia="Times New Roman" w:hAnsi="Times New Roman" w:cs="Times New Roman"/>
                <w:b/>
                <w:bCs/>
                <w:sz w:val="20"/>
                <w:szCs w:val="20"/>
              </w:rPr>
              <w:t>7/XLII/20</w:t>
            </w:r>
            <w:r w:rsidR="001114B3" w:rsidRPr="000204A5">
              <w:rPr>
                <w:rFonts w:ascii="Times New Roman" w:eastAsia="Times New Roman" w:hAnsi="Times New Roman" w:cs="Times New Roman"/>
                <w:b/>
                <w:bCs/>
                <w:sz w:val="20"/>
                <w:szCs w:val="20"/>
              </w:rPr>
              <w:t>09</w:t>
            </w:r>
            <w:r w:rsidRPr="000204A5">
              <w:rPr>
                <w:rFonts w:ascii="Times New Roman" w:eastAsia="Times New Roman" w:hAnsi="Times New Roman" w:cs="Times New Roman"/>
                <w:b/>
                <w:bCs/>
                <w:sz w:val="20"/>
                <w:szCs w:val="20"/>
              </w:rPr>
              <w:t xml:space="preserve"> z dnia 16.1</w:t>
            </w:r>
            <w:r w:rsidR="001114B3" w:rsidRPr="000204A5">
              <w:rPr>
                <w:rFonts w:ascii="Times New Roman" w:eastAsia="Times New Roman" w:hAnsi="Times New Roman" w:cs="Times New Roman"/>
                <w:b/>
                <w:bCs/>
                <w:sz w:val="20"/>
                <w:szCs w:val="20"/>
              </w:rPr>
              <w:t>2</w:t>
            </w:r>
            <w:r w:rsidRPr="000204A5">
              <w:rPr>
                <w:rFonts w:ascii="Times New Roman" w:eastAsia="Times New Roman" w:hAnsi="Times New Roman" w:cs="Times New Roman"/>
                <w:b/>
                <w:bCs/>
                <w:sz w:val="20"/>
                <w:szCs w:val="20"/>
              </w:rPr>
              <w:t>.20</w:t>
            </w:r>
            <w:r w:rsidR="001114B3" w:rsidRPr="000204A5">
              <w:rPr>
                <w:rFonts w:ascii="Times New Roman" w:eastAsia="Times New Roman" w:hAnsi="Times New Roman" w:cs="Times New Roman"/>
                <w:b/>
                <w:bCs/>
                <w:sz w:val="20"/>
                <w:szCs w:val="20"/>
              </w:rPr>
              <w:t>09</w:t>
            </w:r>
            <w:r w:rsidR="0011760A" w:rsidRPr="000204A5">
              <w:rPr>
                <w:rFonts w:ascii="Times New Roman" w:eastAsia="Times New Roman" w:hAnsi="Times New Roman" w:cs="Times New Roman"/>
                <w:b/>
                <w:bCs/>
                <w:sz w:val="20"/>
                <w:szCs w:val="20"/>
              </w:rPr>
              <w:t xml:space="preserve"> ZAŁACZNIK NR 2</w:t>
            </w:r>
            <w:r w:rsidRPr="000204A5">
              <w:rPr>
                <w:rFonts w:ascii="Times New Roman" w:eastAsia="Times New Roman" w:hAnsi="Times New Roman" w:cs="Times New Roman"/>
                <w:b/>
                <w:bCs/>
                <w:sz w:val="20"/>
                <w:szCs w:val="20"/>
              </w:rPr>
              <w:t xml:space="preserve"> </w:t>
            </w:r>
            <w:r w:rsidR="0011760A" w:rsidRPr="000204A5">
              <w:rPr>
                <w:rFonts w:ascii="Times New Roman" w:eastAsia="Times New Roman" w:hAnsi="Times New Roman" w:cs="Times New Roman"/>
                <w:b/>
                <w:bCs/>
                <w:sz w:val="20"/>
                <w:szCs w:val="20"/>
              </w:rPr>
              <w:t>–</w:t>
            </w:r>
            <w:r w:rsidRPr="000204A5">
              <w:rPr>
                <w:rFonts w:ascii="Times New Roman" w:eastAsia="Times New Roman" w:hAnsi="Times New Roman" w:cs="Times New Roman"/>
                <w:b/>
                <w:bCs/>
                <w:sz w:val="20"/>
                <w:szCs w:val="20"/>
              </w:rPr>
              <w:t xml:space="preserve"> </w:t>
            </w:r>
          </w:p>
          <w:p w14:paraId="728E06CB" w14:textId="7601ACAE" w:rsidR="0011760A" w:rsidRPr="000204A5" w:rsidRDefault="0011760A" w:rsidP="00C2434A">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sz w:val="16"/>
                <w:szCs w:val="16"/>
                <w:lang w:eastAsia="pl-PL"/>
              </w:rPr>
              <w:t>§1 – INWESTYCJE Z ZAKRESU INFRASTRUKTURY TECHNICZNEJ OBEJMUJACE WYBUDOWANIE DROGI WRAZ Z UZBROJENIEM PODZIEMNYM I ZIELENIA</w:t>
            </w:r>
          </w:p>
          <w:p w14:paraId="78C95127" w14:textId="4A07DF0B" w:rsidR="0011760A" w:rsidRPr="003C06C2" w:rsidRDefault="0011760A" w:rsidP="00C2434A">
            <w:pPr>
              <w:spacing w:beforeLines="60" w:before="144" w:afterLines="60" w:after="144" w:line="240" w:lineRule="auto"/>
              <w:rPr>
                <w:rFonts w:ascii="Times New Roman" w:eastAsia="Times New Roman" w:hAnsi="Times New Roman" w:cs="Times New Roman"/>
                <w:sz w:val="20"/>
                <w:szCs w:val="20"/>
                <w:highlight w:val="yellow"/>
              </w:rPr>
            </w:pPr>
            <w:r w:rsidRPr="000204A5">
              <w:rPr>
                <w:rFonts w:ascii="Times New Roman" w:eastAsia="Times New Roman" w:hAnsi="Times New Roman" w:cs="Times New Roman"/>
                <w:sz w:val="16"/>
                <w:szCs w:val="16"/>
                <w:lang w:eastAsia="pl-PL"/>
              </w:rPr>
              <w:t>§5 INWESTYCJE Z ZAKRESU BUDOWY SIECI WODOCIAGOWEJ I KANALIZACJI ORAZ Z ZAKRESU BUDOWY SIECI ENERGETYCZNYCH I GAZOWYCH</w:t>
            </w:r>
          </w:p>
          <w:p w14:paraId="047558D8" w14:textId="5CC647AC" w:rsidR="001114B3" w:rsidRPr="000204A5" w:rsidRDefault="001114B3" w:rsidP="001114B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b/>
                <w:bCs/>
                <w:sz w:val="20"/>
                <w:szCs w:val="20"/>
              </w:rPr>
              <w:t>Nr 1456/XLIX/2010 z dnia 07.07.2010</w:t>
            </w:r>
            <w:r w:rsidR="0011760A" w:rsidRPr="000204A5">
              <w:rPr>
                <w:rFonts w:ascii="Times New Roman" w:eastAsia="Times New Roman" w:hAnsi="Times New Roman" w:cs="Times New Roman"/>
                <w:b/>
                <w:bCs/>
                <w:sz w:val="20"/>
                <w:szCs w:val="20"/>
              </w:rPr>
              <w:t xml:space="preserve"> ZAŁACZNIK NR 3</w:t>
            </w:r>
            <w:r w:rsidRPr="000204A5">
              <w:rPr>
                <w:rFonts w:ascii="Times New Roman" w:eastAsia="Times New Roman" w:hAnsi="Times New Roman" w:cs="Times New Roman"/>
                <w:b/>
                <w:bCs/>
                <w:sz w:val="20"/>
                <w:szCs w:val="20"/>
              </w:rPr>
              <w:t xml:space="preserve"> </w:t>
            </w:r>
            <w:r w:rsidR="0011760A" w:rsidRPr="000204A5">
              <w:rPr>
                <w:rFonts w:ascii="Times New Roman" w:eastAsia="Times New Roman" w:hAnsi="Times New Roman" w:cs="Times New Roman"/>
                <w:b/>
                <w:bCs/>
                <w:sz w:val="20"/>
                <w:szCs w:val="20"/>
              </w:rPr>
              <w:t>–</w:t>
            </w:r>
            <w:r w:rsidRPr="000204A5">
              <w:rPr>
                <w:rFonts w:ascii="Times New Roman" w:eastAsia="Times New Roman" w:hAnsi="Times New Roman" w:cs="Times New Roman"/>
                <w:b/>
                <w:bCs/>
                <w:sz w:val="20"/>
                <w:szCs w:val="20"/>
              </w:rPr>
              <w:t xml:space="preserve"> </w:t>
            </w:r>
          </w:p>
          <w:p w14:paraId="53D73C5A" w14:textId="129BA7F3" w:rsidR="0011760A" w:rsidRPr="000204A5" w:rsidRDefault="0011760A" w:rsidP="001114B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sz w:val="16"/>
                <w:szCs w:val="16"/>
                <w:lang w:eastAsia="pl-PL"/>
              </w:rPr>
              <w:t>§1.1 I §2. INWESTYCJE Z ZAKRESU INFRASTRUKTURY TECHNICZNEJ OBEJMUJACA WYBUDOWANIE DROGI WRAZ Z UZBROJENIEMPODZIEMNYM I ZIELENIĄ</w:t>
            </w:r>
          </w:p>
          <w:p w14:paraId="218122FA" w14:textId="28FD8F92" w:rsidR="001114B3" w:rsidRPr="000204A5" w:rsidRDefault="001114B3" w:rsidP="001114B3">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b/>
                <w:bCs/>
                <w:sz w:val="20"/>
                <w:szCs w:val="20"/>
              </w:rPr>
              <w:t xml:space="preserve">Nr 1437/XLVIII/2010 z dnia 16.10.2010 </w:t>
            </w:r>
            <w:r w:rsidR="006C644F" w:rsidRPr="000204A5">
              <w:rPr>
                <w:rFonts w:ascii="Times New Roman" w:eastAsia="Times New Roman" w:hAnsi="Times New Roman" w:cs="Times New Roman"/>
                <w:sz w:val="16"/>
                <w:szCs w:val="16"/>
                <w:lang w:eastAsia="pl-PL"/>
              </w:rPr>
              <w:t>§18 UST.3 PLAN USTALA NAKAZ PRZEBUDOWY ISTNIEJACYCH NA OBSZARZE OBJETYM PLANEM URZADZEŃ MELIORACYJNYCH (SYSTEMÓW DRENARSKICH)PRZED PRZYSTAPIENIEM DO REALIZACJI ZABUDOWY NA WŁASNY KOSZT INWESTORÓW PO UZGODNIENIU PLANU PRZEBUDOWY Z ZARZADZAJACYM SIECIA</w:t>
            </w:r>
          </w:p>
          <w:p w14:paraId="2DC6284E" w14:textId="3F11088B" w:rsidR="006C644F" w:rsidRPr="000204A5" w:rsidRDefault="006C644F" w:rsidP="001114B3">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sz w:val="16"/>
                <w:szCs w:val="16"/>
                <w:lang w:eastAsia="pl-PL"/>
              </w:rPr>
              <w:t>§1 UST. 2 Z ZAŁACZNIKA NR 2 DO UCHWAŁY – WYBUDOWANIE DROGI WRAZ Z UZBROJENIEM PODZIEMNYM I ZIELENIĄ</w:t>
            </w:r>
            <w:r w:rsidR="0011760A" w:rsidRPr="000204A5">
              <w:rPr>
                <w:rFonts w:ascii="Times New Roman" w:eastAsia="Times New Roman" w:hAnsi="Times New Roman" w:cs="Times New Roman"/>
                <w:sz w:val="16"/>
                <w:szCs w:val="16"/>
                <w:lang w:eastAsia="pl-PL"/>
              </w:rPr>
              <w:t>, BUDOWA SIECI WODOCIAGOWEJ I KANALIZACYJNEJ</w:t>
            </w:r>
          </w:p>
          <w:p w14:paraId="0AAAD256" w14:textId="575424EB" w:rsidR="006C644F" w:rsidRPr="000204A5" w:rsidRDefault="006C644F" w:rsidP="001114B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sz w:val="16"/>
                <w:szCs w:val="16"/>
                <w:lang w:eastAsia="pl-PL"/>
              </w:rPr>
              <w:t>§2 Z ZAŁACZNIKA NR 2 DO UCHWAŁY – BUDOWA DRÓG POD FUNKCJE INFRASTRUKTURY TECHNICZNEJ ORAZ BUDOWA SIECI WODOCIAGOWEJ I KANALIZACYJNEJ</w:t>
            </w:r>
          </w:p>
          <w:p w14:paraId="1091B986" w14:textId="7418A7E0" w:rsidR="00E31503" w:rsidRPr="000204A5" w:rsidRDefault="00E31503" w:rsidP="00E3150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b/>
                <w:bCs/>
                <w:sz w:val="20"/>
                <w:szCs w:val="20"/>
              </w:rPr>
              <w:t xml:space="preserve">Nr 998/XXXV/2017 z dnia 14.06.2017 </w:t>
            </w:r>
            <w:r w:rsidR="009731A9" w:rsidRPr="000204A5">
              <w:rPr>
                <w:rFonts w:ascii="Times New Roman" w:eastAsia="Times New Roman" w:hAnsi="Times New Roman" w:cs="Times New Roman"/>
                <w:b/>
                <w:bCs/>
                <w:sz w:val="20"/>
                <w:szCs w:val="20"/>
              </w:rPr>
              <w:t>–</w:t>
            </w:r>
            <w:r w:rsidRPr="000204A5">
              <w:rPr>
                <w:rFonts w:ascii="Times New Roman" w:eastAsia="Times New Roman" w:hAnsi="Times New Roman" w:cs="Times New Roman"/>
                <w:b/>
                <w:bCs/>
                <w:sz w:val="20"/>
                <w:szCs w:val="20"/>
              </w:rPr>
              <w:t xml:space="preserve"> </w:t>
            </w:r>
          </w:p>
          <w:p w14:paraId="17CB7DC6" w14:textId="00F6D64B" w:rsidR="009731A9" w:rsidRPr="000204A5" w:rsidRDefault="009731A9" w:rsidP="00E31503">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sz w:val="16"/>
                <w:szCs w:val="16"/>
                <w:lang w:eastAsia="pl-PL"/>
              </w:rPr>
              <w:t>§13 UST. 2 – PLAN DOPUSZCZA MODERNIZACJEI PRZEBUDOWY ISTNIEJACYCH URZADZEN INFRASTRUKTURY TECHNICZNEJ ORAZ BUDOWE JEJ ELEMENTÓW W MIARE WYSTEPOWANIA POTRZEB ZWIAZANYCH Z ZABUDOWA</w:t>
            </w:r>
            <w:r w:rsidR="006C644F" w:rsidRPr="000204A5">
              <w:rPr>
                <w:rFonts w:ascii="Times New Roman" w:eastAsia="Times New Roman" w:hAnsi="Times New Roman" w:cs="Times New Roman"/>
                <w:sz w:val="16"/>
                <w:szCs w:val="16"/>
                <w:lang w:eastAsia="pl-PL"/>
              </w:rPr>
              <w:t xml:space="preserve"> TERENU PRZY SPEŁNIENIU UWARUNKOWAŃ WYNIKAJACYCH Z PRZEPISÓW ODREBNYCH</w:t>
            </w:r>
          </w:p>
          <w:p w14:paraId="27B70759" w14:textId="7F616A01" w:rsidR="006C644F" w:rsidRPr="000204A5" w:rsidRDefault="006C644F" w:rsidP="00E3150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sz w:val="16"/>
                <w:szCs w:val="16"/>
                <w:lang w:eastAsia="pl-PL"/>
              </w:rPr>
              <w:lastRenderedPageBreak/>
              <w:t>§19 UST. 2 – DOPUSZCZA SIĘ BUDOWE SIECI TELEKOMUNIKACYJNEJ OPARTEJ NA SYSTEMACH RADIOWYCH</w:t>
            </w:r>
          </w:p>
          <w:p w14:paraId="37B29BEA" w14:textId="072D2F3C" w:rsidR="00E31503" w:rsidRPr="000204A5" w:rsidRDefault="00E31503" w:rsidP="00E3150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b/>
                <w:bCs/>
                <w:sz w:val="20"/>
                <w:szCs w:val="20"/>
              </w:rPr>
              <w:t xml:space="preserve">Nr 1539/L/2018 z dnia 29.08.2018- </w:t>
            </w:r>
            <w:r w:rsidRPr="000204A5">
              <w:rPr>
                <w:rFonts w:ascii="Times New Roman" w:eastAsia="Times New Roman" w:hAnsi="Times New Roman" w:cs="Times New Roman"/>
                <w:sz w:val="20"/>
                <w:szCs w:val="20"/>
              </w:rPr>
              <w:t>brak szczególnych inwestycji</w:t>
            </w:r>
          </w:p>
          <w:p w14:paraId="5B95EBBA" w14:textId="1FC21106" w:rsidR="001114B3" w:rsidRPr="000204A5" w:rsidRDefault="00E31503" w:rsidP="001114B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b/>
                <w:bCs/>
                <w:sz w:val="20"/>
                <w:szCs w:val="20"/>
              </w:rPr>
              <w:t>UCHWAŁY RADY GMINY LESZNOWOLA:</w:t>
            </w:r>
          </w:p>
          <w:p w14:paraId="75EAC077" w14:textId="31127A58" w:rsidR="00E31503" w:rsidRPr="000204A5" w:rsidRDefault="00E31503" w:rsidP="00E31503">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b/>
                <w:bCs/>
                <w:sz w:val="20"/>
                <w:szCs w:val="20"/>
              </w:rPr>
              <w:t xml:space="preserve">Nr 298/XXXIX/2006 z dnia 23.02.2006- </w:t>
            </w:r>
            <w:r w:rsidR="0017789C" w:rsidRPr="000204A5">
              <w:rPr>
                <w:rFonts w:ascii="Times New Roman" w:eastAsia="Times New Roman" w:hAnsi="Times New Roman" w:cs="Times New Roman"/>
                <w:sz w:val="16"/>
                <w:szCs w:val="16"/>
                <w:lang w:eastAsia="pl-PL"/>
              </w:rPr>
              <w:t>§28 UST. 1 – PLAN MIEJSCOWY ZAKŁADA DOCELOWE WYBUDOWANIE GMINNEJ SIECI KANALIZACJI DESZCZOWEJ</w:t>
            </w:r>
          </w:p>
          <w:p w14:paraId="7E0D1999" w14:textId="11E248BC" w:rsidR="0017789C" w:rsidRPr="000204A5" w:rsidRDefault="0017789C" w:rsidP="00E31503">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sz w:val="16"/>
                <w:szCs w:val="16"/>
                <w:lang w:eastAsia="pl-PL"/>
              </w:rPr>
              <w:t>§1 ZAŁACZNIKA NR 3 DO UCHWAŁY – PLAN PRZEWIDUJE INWESTYCJE Z ZAKRESU INFRASTRUKTURY TECHNICZNEJ, INWESTYCJE REALIZOWANE W LINIACH ROZGRANICZAJACYCH POSZCZEGÓLNYCH WYZNACZONYCH W PLANIE DRÓG PUBLICZNYCH, TRAKTOWANE JAKO ZADANIE WSPOLNE W TYM: WYBUDOWANIE JEZDNI, CHODNIKÓW WRAZ Z UZBROJENIEM TECHNICZNYM, OSWIETLENIEM, ZIELENIĄ PRZYULICZNĄ I EWENTUALNYMI ZABEZPIECZENIAMI TECHNICZNYMI ZMNIEJSZAJĄCYMI UCIAZLIWOŚĆ W ROZUMIENIU PRZEPISÓW OHRONY SRODOWISKA</w:t>
            </w:r>
          </w:p>
          <w:p w14:paraId="5E686C26" w14:textId="4E0F3506" w:rsidR="0017789C" w:rsidRPr="000204A5" w:rsidRDefault="0017789C" w:rsidP="00E3150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sz w:val="16"/>
                <w:szCs w:val="16"/>
                <w:lang w:eastAsia="pl-PL"/>
              </w:rPr>
              <w:t>§5 ZAŁACZNIKA NR 3 DO UCHWAŁY – PLAN ZAKŁADA BUDOWY DRÓG PUBLICZNYCH, BUDOWY SIECI WODOCIAGOWEJ I  KALALIZACJI, BUDOWE SIECI ENERGETYCZNYCH I GAZOWYCH</w:t>
            </w:r>
          </w:p>
          <w:p w14:paraId="1004A27F" w14:textId="199741C6" w:rsidR="00E31503" w:rsidRPr="000204A5" w:rsidRDefault="00E31503" w:rsidP="00E3150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b/>
                <w:bCs/>
                <w:sz w:val="20"/>
                <w:szCs w:val="20"/>
              </w:rPr>
              <w:t xml:space="preserve">Nr 122/X/2011 z dnia 29.11.2011- </w:t>
            </w:r>
          </w:p>
          <w:p w14:paraId="06A48496" w14:textId="2BB0B982" w:rsidR="00347ED5" w:rsidRPr="000204A5" w:rsidRDefault="00347ED5" w:rsidP="00E31503">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sz w:val="16"/>
                <w:szCs w:val="16"/>
                <w:lang w:eastAsia="pl-PL"/>
              </w:rPr>
              <w:t>§27 PKT 2) – PLAN USTALA DOCELOWE WYBUDOWANIE GMINNEJ SIECI KANALIZACJI DESZCZOWEJ</w:t>
            </w:r>
          </w:p>
          <w:p w14:paraId="505785A3" w14:textId="79F3308B" w:rsidR="000B3732" w:rsidRPr="000204A5" w:rsidRDefault="000B3732" w:rsidP="00E31503">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sz w:val="16"/>
                <w:szCs w:val="16"/>
                <w:lang w:eastAsia="pl-PL"/>
              </w:rPr>
              <w:t>§30 PKT 1) – PLAN PRZEWIDUJE ROZWÓJ SYSTEMU ZAOPATRZENIA W ENERGIE ELEKTRYCZNA I TYM SAMYM DOPUSZCZA ODBUDOWE, PRZEBUDOWE I MODERNIZACJĘ ISTNIEJACYCH LINII ELEKTROENERGETYCZNYCH</w:t>
            </w:r>
            <w:r w:rsidR="00CF491E" w:rsidRPr="000204A5">
              <w:rPr>
                <w:rFonts w:ascii="Times New Roman" w:eastAsia="Times New Roman" w:hAnsi="Times New Roman" w:cs="Times New Roman"/>
                <w:sz w:val="16"/>
                <w:szCs w:val="16"/>
                <w:lang w:eastAsia="pl-PL"/>
              </w:rPr>
              <w:t>, BUDOWE NOWYCH LINII ELEKTROENERGETYCZNYCH A TAKŻE ODBUDOWE, PRZEBUDOWEI MODERNIZACJE ISTNIEJACYCH SIECI ROZDZIELCZYCH, TRANSFORMATOROWYCH I TRANSFORMATOROWO-ROZDZIELCZYCH ORAZ BUDOWE NOWYCH STACJI</w:t>
            </w:r>
          </w:p>
          <w:p w14:paraId="13399C28" w14:textId="4C5A82BF" w:rsidR="00CF491E" w:rsidRPr="000204A5" w:rsidRDefault="00CF491E" w:rsidP="00E31503">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sz w:val="16"/>
                <w:szCs w:val="16"/>
                <w:lang w:eastAsia="pl-PL"/>
              </w:rPr>
              <w:t>§30 PKT 7) DOPUSZCZA MOZLIWOŚĆ PRZEBUDOWY LINII O NAPIECIU 220 KV NA LINIE O NAPIECIU 400 KV LUB LINIE WIELOTOROWĄ</w:t>
            </w:r>
          </w:p>
          <w:p w14:paraId="46FB9F83" w14:textId="77777777" w:rsidR="00E90C24" w:rsidRPr="000204A5" w:rsidRDefault="00E31503" w:rsidP="00E90C24">
            <w:pPr>
              <w:spacing w:beforeLines="60" w:before="144" w:afterLines="60" w:after="144" w:line="240" w:lineRule="auto"/>
              <w:rPr>
                <w:rFonts w:ascii="Times New Roman" w:eastAsia="Times New Roman" w:hAnsi="Times New Roman" w:cs="Times New Roman"/>
                <w:b/>
                <w:bCs/>
                <w:sz w:val="20"/>
                <w:szCs w:val="20"/>
              </w:rPr>
            </w:pPr>
            <w:r w:rsidRPr="000204A5">
              <w:rPr>
                <w:rFonts w:ascii="Times New Roman" w:eastAsia="Times New Roman" w:hAnsi="Times New Roman" w:cs="Times New Roman"/>
                <w:b/>
                <w:bCs/>
                <w:sz w:val="20"/>
                <w:szCs w:val="20"/>
              </w:rPr>
              <w:t xml:space="preserve">Nr </w:t>
            </w:r>
            <w:r w:rsidR="00DB3124" w:rsidRPr="000204A5">
              <w:rPr>
                <w:rFonts w:ascii="Times New Roman" w:eastAsia="Times New Roman" w:hAnsi="Times New Roman" w:cs="Times New Roman"/>
                <w:b/>
                <w:bCs/>
                <w:sz w:val="20"/>
                <w:szCs w:val="20"/>
              </w:rPr>
              <w:t>618</w:t>
            </w:r>
            <w:r w:rsidRPr="000204A5">
              <w:rPr>
                <w:rFonts w:ascii="Times New Roman" w:eastAsia="Times New Roman" w:hAnsi="Times New Roman" w:cs="Times New Roman"/>
                <w:b/>
                <w:bCs/>
                <w:sz w:val="20"/>
                <w:szCs w:val="20"/>
              </w:rPr>
              <w:t>/</w:t>
            </w:r>
            <w:r w:rsidR="00DB3124" w:rsidRPr="000204A5">
              <w:rPr>
                <w:rFonts w:ascii="Times New Roman" w:eastAsia="Times New Roman" w:hAnsi="Times New Roman" w:cs="Times New Roman"/>
                <w:b/>
                <w:bCs/>
                <w:sz w:val="20"/>
                <w:szCs w:val="20"/>
              </w:rPr>
              <w:t>X</w:t>
            </w:r>
            <w:r w:rsidRPr="000204A5">
              <w:rPr>
                <w:rFonts w:ascii="Times New Roman" w:eastAsia="Times New Roman" w:hAnsi="Times New Roman" w:cs="Times New Roman"/>
                <w:b/>
                <w:bCs/>
                <w:sz w:val="20"/>
                <w:szCs w:val="20"/>
              </w:rPr>
              <w:t>L</w:t>
            </w:r>
            <w:r w:rsidR="00DB3124" w:rsidRPr="000204A5">
              <w:rPr>
                <w:rFonts w:ascii="Times New Roman" w:eastAsia="Times New Roman" w:hAnsi="Times New Roman" w:cs="Times New Roman"/>
                <w:b/>
                <w:bCs/>
                <w:sz w:val="20"/>
                <w:szCs w:val="20"/>
              </w:rPr>
              <w:t>VI</w:t>
            </w:r>
            <w:r w:rsidRPr="000204A5">
              <w:rPr>
                <w:rFonts w:ascii="Times New Roman" w:eastAsia="Times New Roman" w:hAnsi="Times New Roman" w:cs="Times New Roman"/>
                <w:b/>
                <w:bCs/>
                <w:sz w:val="20"/>
                <w:szCs w:val="20"/>
              </w:rPr>
              <w:t>/201</w:t>
            </w:r>
            <w:r w:rsidR="00DB3124" w:rsidRPr="000204A5">
              <w:rPr>
                <w:rFonts w:ascii="Times New Roman" w:eastAsia="Times New Roman" w:hAnsi="Times New Roman" w:cs="Times New Roman"/>
                <w:b/>
                <w:bCs/>
                <w:sz w:val="20"/>
                <w:szCs w:val="20"/>
              </w:rPr>
              <w:t>4</w:t>
            </w:r>
            <w:r w:rsidRPr="000204A5">
              <w:rPr>
                <w:rFonts w:ascii="Times New Roman" w:eastAsia="Times New Roman" w:hAnsi="Times New Roman" w:cs="Times New Roman"/>
                <w:b/>
                <w:bCs/>
                <w:sz w:val="20"/>
                <w:szCs w:val="20"/>
              </w:rPr>
              <w:t xml:space="preserve"> z dnia </w:t>
            </w:r>
            <w:r w:rsidR="00DB3124" w:rsidRPr="000204A5">
              <w:rPr>
                <w:rFonts w:ascii="Times New Roman" w:eastAsia="Times New Roman" w:hAnsi="Times New Roman" w:cs="Times New Roman"/>
                <w:b/>
                <w:bCs/>
                <w:sz w:val="20"/>
                <w:szCs w:val="20"/>
              </w:rPr>
              <w:t>22.10.2014</w:t>
            </w:r>
            <w:r w:rsidRPr="000204A5">
              <w:rPr>
                <w:rFonts w:ascii="Times New Roman" w:eastAsia="Times New Roman" w:hAnsi="Times New Roman" w:cs="Times New Roman"/>
                <w:b/>
                <w:bCs/>
                <w:sz w:val="20"/>
                <w:szCs w:val="20"/>
              </w:rPr>
              <w:t xml:space="preserve">- </w:t>
            </w:r>
          </w:p>
          <w:p w14:paraId="72CFFAFA" w14:textId="2BEDEDF5" w:rsidR="00E90C24" w:rsidRPr="000204A5" w:rsidRDefault="00E90C24" w:rsidP="00E90C24">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sz w:val="16"/>
                <w:szCs w:val="16"/>
                <w:lang w:eastAsia="pl-PL"/>
              </w:rPr>
              <w:t>§27 UST. 1 PKT 2) PLAN DOPUSZCZA BUDOWE LINIOWYCH ODCINKÓW SIECI SREDNIEGO I NISKIEGO NAPIĘCIA W LINIACH ROZGRANICZAJACYCH ULIC</w:t>
            </w:r>
          </w:p>
          <w:p w14:paraId="03CEB4D4" w14:textId="2FDC33F8" w:rsidR="00DB3124" w:rsidRPr="000204A5" w:rsidRDefault="00DB3124" w:rsidP="00DB3124">
            <w:pPr>
              <w:spacing w:beforeLines="60" w:before="144" w:afterLines="60" w:after="144" w:line="240" w:lineRule="auto"/>
              <w:rPr>
                <w:rFonts w:ascii="Times New Roman" w:eastAsia="Times New Roman" w:hAnsi="Times New Roman" w:cs="Times New Roman"/>
                <w:sz w:val="20"/>
                <w:szCs w:val="20"/>
              </w:rPr>
            </w:pPr>
            <w:r w:rsidRPr="000204A5">
              <w:rPr>
                <w:rFonts w:ascii="Times New Roman" w:eastAsia="Times New Roman" w:hAnsi="Times New Roman" w:cs="Times New Roman"/>
                <w:b/>
                <w:bCs/>
                <w:sz w:val="20"/>
                <w:szCs w:val="20"/>
              </w:rPr>
              <w:t xml:space="preserve">Nr 619/XLIII/2018 z dnia 24.04.2018- </w:t>
            </w:r>
          </w:p>
          <w:p w14:paraId="7DB08582" w14:textId="6EE781AF" w:rsidR="00E31503" w:rsidRPr="000204A5" w:rsidRDefault="00DB3124" w:rsidP="00C2434A">
            <w:pPr>
              <w:spacing w:beforeLines="60" w:before="144" w:afterLines="60" w:after="144" w:line="240" w:lineRule="auto"/>
              <w:rPr>
                <w:rFonts w:ascii="Times New Roman" w:eastAsia="Times New Roman" w:hAnsi="Times New Roman" w:cs="Times New Roman"/>
                <w:sz w:val="16"/>
                <w:szCs w:val="16"/>
                <w:lang w:eastAsia="pl-PL"/>
              </w:rPr>
            </w:pPr>
            <w:r w:rsidRPr="000204A5">
              <w:rPr>
                <w:rFonts w:ascii="Times New Roman" w:eastAsia="Times New Roman" w:hAnsi="Times New Roman" w:cs="Times New Roman"/>
                <w:sz w:val="16"/>
                <w:szCs w:val="16"/>
                <w:lang w:eastAsia="pl-PL"/>
              </w:rPr>
              <w:t>§10 UST. 4 PKT 3) – PLAN DOPUSZCZA PRZEBUDOWĘ LUB LIKWIDACJE URZADZEŃ MELIORACYJNYCH</w:t>
            </w:r>
            <w:r w:rsidR="00E90C24" w:rsidRPr="000204A5">
              <w:rPr>
                <w:rFonts w:ascii="Times New Roman" w:eastAsia="Times New Roman" w:hAnsi="Times New Roman" w:cs="Times New Roman"/>
                <w:sz w:val="16"/>
                <w:szCs w:val="16"/>
                <w:lang w:eastAsia="pl-PL"/>
              </w:rPr>
              <w:t xml:space="preserve">(SYSTEMÓW DRENARSKICH) KOLIDUJACYCH Z PROJEKTOWANĄ ZABUDOWĄ, PRZED PRZYSTAPIENIEM DO REALIZACJI TEJ </w:t>
            </w:r>
            <w:r w:rsidR="00E90C24" w:rsidRPr="000204A5">
              <w:rPr>
                <w:rFonts w:ascii="Times New Roman" w:eastAsia="Times New Roman" w:hAnsi="Times New Roman" w:cs="Times New Roman"/>
                <w:sz w:val="16"/>
                <w:szCs w:val="16"/>
                <w:lang w:eastAsia="pl-PL"/>
              </w:rPr>
              <w:lastRenderedPageBreak/>
              <w:t>ZABUDOWY NA ZASADACH OKRESLONYCHW PRZEPISACH ODREBNYCH W TYM W SZCZEGÓLNOSCI PRAWO WODNE</w:t>
            </w:r>
          </w:p>
          <w:p w14:paraId="4C559ED7" w14:textId="77777777" w:rsidR="00885B82" w:rsidRPr="000204A5" w:rsidRDefault="00885B82" w:rsidP="00885B82">
            <w:pPr>
              <w:spacing w:line="240" w:lineRule="auto"/>
              <w:rPr>
                <w:rFonts w:ascii="Times New Roman" w:eastAsia="Times New Roman" w:hAnsi="Times New Roman" w:cs="Times New Roman"/>
                <w:b/>
                <w:bCs/>
                <w:sz w:val="20"/>
                <w:szCs w:val="20"/>
              </w:rPr>
            </w:pPr>
            <w:r w:rsidRPr="000204A5">
              <w:rPr>
                <w:rFonts w:ascii="Times New Roman" w:eastAsia="Times New Roman" w:hAnsi="Times New Roman" w:cs="Times New Roman"/>
                <w:b/>
                <w:bCs/>
                <w:sz w:val="20"/>
                <w:szCs w:val="20"/>
              </w:rPr>
              <w:t>Przedsięwzięcia i plany inwestycyjne Starostwa:</w:t>
            </w:r>
          </w:p>
          <w:p w14:paraId="0BBB7134" w14:textId="77777777" w:rsidR="00885B82" w:rsidRPr="000204A5" w:rsidRDefault="00885B82" w:rsidP="00885B82">
            <w:pPr>
              <w:spacing w:line="240" w:lineRule="auto"/>
              <w:rPr>
                <w:rFonts w:ascii="Times New Roman" w:eastAsia="Times New Roman" w:hAnsi="Times New Roman" w:cs="Times New Roman"/>
                <w:b/>
                <w:bCs/>
                <w:sz w:val="16"/>
                <w:szCs w:val="16"/>
                <w:lang w:eastAsia="pl-PL"/>
              </w:rPr>
            </w:pPr>
            <w:r w:rsidRPr="000204A5">
              <w:rPr>
                <w:rFonts w:ascii="Times New Roman" w:eastAsia="Times New Roman" w:hAnsi="Times New Roman" w:cs="Times New Roman"/>
                <w:b/>
                <w:bCs/>
                <w:sz w:val="16"/>
                <w:szCs w:val="16"/>
                <w:lang w:eastAsia="pl-PL"/>
              </w:rPr>
              <w:t>Plan rozwoju lokalnego – str. 150-154</w:t>
            </w:r>
          </w:p>
          <w:p w14:paraId="30F29C3A" w14:textId="77777777" w:rsidR="00885B82" w:rsidRPr="000204A5" w:rsidRDefault="00885B82" w:rsidP="00885B82">
            <w:pPr>
              <w:rPr>
                <w:u w:val="single"/>
              </w:rPr>
            </w:pPr>
            <w:r w:rsidRPr="000204A5">
              <w:rPr>
                <w:u w:val="single"/>
              </w:rPr>
              <w:t>http://bip.piaseczno.pl/public/?id=80877</w:t>
            </w:r>
          </w:p>
          <w:p w14:paraId="666029B8" w14:textId="2CE28963" w:rsidR="00885B82" w:rsidRPr="000204A5" w:rsidRDefault="00885B82" w:rsidP="00885B82">
            <w:pPr>
              <w:spacing w:line="240" w:lineRule="auto"/>
              <w:rPr>
                <w:rFonts w:ascii="Times New Roman" w:eastAsia="Times New Roman" w:hAnsi="Times New Roman" w:cs="Times New Roman"/>
                <w:b/>
                <w:bCs/>
                <w:sz w:val="20"/>
                <w:szCs w:val="20"/>
              </w:rPr>
            </w:pPr>
            <w:r w:rsidRPr="000204A5">
              <w:rPr>
                <w:rFonts w:ascii="Times New Roman" w:eastAsia="Times New Roman" w:hAnsi="Times New Roman" w:cs="Times New Roman"/>
                <w:b/>
                <w:bCs/>
                <w:sz w:val="20"/>
                <w:szCs w:val="20"/>
              </w:rPr>
              <w:t>Wieloletnia prognoza finansowa Powiatu Piaseczyńskiego</w:t>
            </w:r>
            <w:r w:rsidR="00A756A6" w:rsidRPr="000204A5">
              <w:rPr>
                <w:rFonts w:ascii="Times New Roman" w:eastAsia="Times New Roman" w:hAnsi="Times New Roman" w:cs="Times New Roman"/>
                <w:b/>
                <w:bCs/>
                <w:sz w:val="20"/>
                <w:szCs w:val="20"/>
              </w:rPr>
              <w:t xml:space="preserve"> – Budżet Powiatu</w:t>
            </w:r>
          </w:p>
          <w:p w14:paraId="122D7115" w14:textId="77777777" w:rsidR="00885B82" w:rsidRPr="000204A5" w:rsidRDefault="00885B82" w:rsidP="00885B82">
            <w:pPr>
              <w:rPr>
                <w:u w:val="single"/>
              </w:rPr>
            </w:pPr>
            <w:r w:rsidRPr="000204A5">
              <w:rPr>
                <w:u w:val="single"/>
              </w:rPr>
              <w:t>http://bip.piaseczno.pl/public/?id=57078</w:t>
            </w:r>
          </w:p>
          <w:p w14:paraId="6C9E99D0" w14:textId="77777777" w:rsidR="00885B82" w:rsidRPr="000204A5" w:rsidRDefault="00885B82" w:rsidP="00885B82">
            <w:pPr>
              <w:spacing w:line="240" w:lineRule="auto"/>
              <w:rPr>
                <w:rFonts w:ascii="Times New Roman" w:eastAsia="Times New Roman" w:hAnsi="Times New Roman" w:cs="Times New Roman"/>
                <w:b/>
                <w:bCs/>
                <w:sz w:val="20"/>
                <w:szCs w:val="20"/>
              </w:rPr>
            </w:pPr>
            <w:r w:rsidRPr="000204A5">
              <w:rPr>
                <w:rFonts w:ascii="Times New Roman" w:eastAsia="Times New Roman" w:hAnsi="Times New Roman" w:cs="Times New Roman"/>
                <w:b/>
                <w:bCs/>
                <w:sz w:val="20"/>
                <w:szCs w:val="20"/>
              </w:rPr>
              <w:t>Wyszukiwarka publiczna Rejestru Wydanych Decyzji i Zezwoleń</w:t>
            </w:r>
          </w:p>
          <w:p w14:paraId="1B7FB30F" w14:textId="77777777" w:rsidR="00885B82" w:rsidRPr="000204A5" w:rsidRDefault="00885B82" w:rsidP="00885B82">
            <w:pPr>
              <w:rPr>
                <w:u w:val="single"/>
              </w:rPr>
            </w:pPr>
            <w:r w:rsidRPr="000204A5">
              <w:rPr>
                <w:u w:val="single"/>
              </w:rPr>
              <w:t>http://wyszukiwarka.gunb.gov.pl/</w:t>
            </w:r>
          </w:p>
          <w:p w14:paraId="13CF40F2" w14:textId="77777777" w:rsidR="00885B82" w:rsidRPr="000204A5" w:rsidRDefault="00885B82" w:rsidP="00885B82">
            <w:pPr>
              <w:spacing w:line="240" w:lineRule="auto"/>
              <w:rPr>
                <w:rFonts w:ascii="Times New Roman" w:eastAsia="Times New Roman" w:hAnsi="Times New Roman" w:cs="Times New Roman"/>
                <w:b/>
                <w:bCs/>
                <w:sz w:val="20"/>
                <w:szCs w:val="20"/>
              </w:rPr>
            </w:pPr>
            <w:r w:rsidRPr="000204A5">
              <w:rPr>
                <w:rFonts w:ascii="Times New Roman" w:eastAsia="Times New Roman" w:hAnsi="Times New Roman" w:cs="Times New Roman"/>
                <w:b/>
                <w:bCs/>
                <w:sz w:val="20"/>
                <w:szCs w:val="20"/>
              </w:rPr>
              <w:t>Informacje wynikające z ustawy z dnia 3 października 2008 r. o udostępnianiu informacji o środowisku i jego ochronie, udziale społeczeństwa w ochronie środowiska oraz o cenach oddziaływania na środowisko (t.j. Dz.U. z 2023 r., poz. 1094), znajdują się w publicznie dostępnym rejestrze zawierającym informacje o środowisku i jego ochronie:</w:t>
            </w:r>
          </w:p>
          <w:p w14:paraId="10FB30A6" w14:textId="77777777" w:rsidR="00885B82" w:rsidRPr="003C06C2" w:rsidRDefault="00885B82" w:rsidP="00885B82">
            <w:pPr>
              <w:rPr>
                <w:u w:val="single"/>
              </w:rPr>
            </w:pPr>
            <w:r w:rsidRPr="000204A5">
              <w:rPr>
                <w:u w:val="single"/>
              </w:rPr>
              <w:t>https://wykaz.ekoportal.pl/CardList.seam?urzad=Starostwo%20Powiatowe%20w%20Piasecznie</w:t>
            </w:r>
          </w:p>
          <w:p w14:paraId="0F8614A4" w14:textId="77777777" w:rsidR="00885B82" w:rsidRPr="003C06C2" w:rsidRDefault="00885B82" w:rsidP="00885B82">
            <w:pPr>
              <w:rPr>
                <w:rFonts w:ascii="Times New Roman" w:eastAsia="Times New Roman" w:hAnsi="Times New Roman" w:cs="Times New Roman"/>
                <w:b/>
                <w:bCs/>
                <w:sz w:val="20"/>
                <w:szCs w:val="20"/>
              </w:rPr>
            </w:pPr>
            <w:r w:rsidRPr="003C06C2">
              <w:rPr>
                <w:rFonts w:ascii="Times New Roman" w:eastAsia="Times New Roman" w:hAnsi="Times New Roman" w:cs="Times New Roman"/>
                <w:b/>
                <w:bCs/>
                <w:sz w:val="20"/>
                <w:szCs w:val="20"/>
              </w:rPr>
              <w:t>Pozostałe informacje znajdują się w portalu mapowym obejmującym tematyczne mapy powiatu piaseczyńskiego. Zbiory umożliwiają uzyskanie informacji w tym m.in. dotyczące lokalizacji inwestycji realizowanych przez powiat w ramach swojej właściwości, charakterystykę obiektów, tereny objęte miejscowymi planami zagospodarowania przestrzennego etc.:</w:t>
            </w:r>
          </w:p>
          <w:p w14:paraId="25D2A43B" w14:textId="77777777" w:rsidR="00885B82" w:rsidRPr="003C06C2" w:rsidRDefault="00885B82" w:rsidP="00885B82">
            <w:pPr>
              <w:rPr>
                <w:u w:val="single"/>
              </w:rPr>
            </w:pPr>
            <w:r w:rsidRPr="003C06C2">
              <w:rPr>
                <w:u w:val="single"/>
              </w:rPr>
              <w:t>http://mapy.piaseczno.pl</w:t>
            </w:r>
          </w:p>
          <w:p w14:paraId="3AAA0C21" w14:textId="77777777" w:rsidR="00885B82" w:rsidRPr="003C06C2" w:rsidRDefault="00885B82" w:rsidP="00885B82">
            <w:pPr>
              <w:spacing w:line="240" w:lineRule="auto"/>
              <w:rPr>
                <w:rFonts w:ascii="Times New Roman" w:eastAsia="Times New Roman" w:hAnsi="Times New Roman" w:cs="Times New Roman"/>
                <w:b/>
                <w:bCs/>
                <w:sz w:val="20"/>
                <w:szCs w:val="20"/>
              </w:rPr>
            </w:pPr>
            <w:r w:rsidRPr="003C06C2">
              <w:rPr>
                <w:rFonts w:ascii="Times New Roman" w:eastAsia="Times New Roman" w:hAnsi="Times New Roman" w:cs="Times New Roman"/>
                <w:b/>
                <w:bCs/>
                <w:sz w:val="20"/>
                <w:szCs w:val="20"/>
              </w:rPr>
              <w:t>Program Ochrony Środowiska dla Powiatu Piaseczyńskiego do roku 2023 z perspektywą na lata 2024-2027:</w:t>
            </w:r>
          </w:p>
          <w:p w14:paraId="28A02701" w14:textId="77777777" w:rsidR="00885B82" w:rsidRPr="003C06C2" w:rsidRDefault="00885B82" w:rsidP="00885B82">
            <w:pPr>
              <w:rPr>
                <w:u w:val="single"/>
              </w:rPr>
            </w:pPr>
            <w:r w:rsidRPr="003C06C2">
              <w:rPr>
                <w:u w:val="single"/>
              </w:rPr>
              <w:t>https://bip.piaseczno.pl/public/?id=57584</w:t>
            </w:r>
          </w:p>
          <w:p w14:paraId="1720C988" w14:textId="77777777" w:rsidR="00885B82" w:rsidRPr="003C06C2" w:rsidRDefault="00885B82" w:rsidP="00885B82">
            <w:pPr>
              <w:spacing w:line="240" w:lineRule="auto"/>
              <w:rPr>
                <w:rFonts w:ascii="Times New Roman" w:eastAsia="Times New Roman" w:hAnsi="Times New Roman" w:cs="Times New Roman"/>
                <w:b/>
                <w:bCs/>
                <w:sz w:val="20"/>
                <w:szCs w:val="20"/>
              </w:rPr>
            </w:pPr>
            <w:r w:rsidRPr="003C06C2">
              <w:rPr>
                <w:rFonts w:ascii="Times New Roman" w:eastAsia="Times New Roman" w:hAnsi="Times New Roman" w:cs="Times New Roman"/>
                <w:b/>
                <w:bCs/>
                <w:sz w:val="20"/>
                <w:szCs w:val="20"/>
              </w:rPr>
              <w:lastRenderedPageBreak/>
              <w:t>Wykaz zgłoszeń instalacji wytwarzających pole elektromagnetyczne:</w:t>
            </w:r>
          </w:p>
          <w:p w14:paraId="5FE03082" w14:textId="77777777" w:rsidR="00885B82" w:rsidRPr="003C06C2" w:rsidRDefault="00885B82" w:rsidP="00885B82">
            <w:pPr>
              <w:rPr>
                <w:u w:val="single"/>
              </w:rPr>
            </w:pPr>
            <w:r w:rsidRPr="003C06C2">
              <w:rPr>
                <w:u w:val="single"/>
              </w:rPr>
              <w:t>https://bip.piaseczno.pl/public/?id=199415</w:t>
            </w:r>
          </w:p>
          <w:p w14:paraId="6093A44C" w14:textId="77777777" w:rsidR="00885B82" w:rsidRPr="003C06C2" w:rsidRDefault="00885B82" w:rsidP="00885B82">
            <w:pPr>
              <w:spacing w:line="240" w:lineRule="auto"/>
              <w:rPr>
                <w:rFonts w:ascii="Times New Roman" w:eastAsia="Times New Roman" w:hAnsi="Times New Roman" w:cs="Times New Roman"/>
                <w:b/>
                <w:bCs/>
                <w:sz w:val="20"/>
                <w:szCs w:val="20"/>
              </w:rPr>
            </w:pPr>
            <w:r w:rsidRPr="003C06C2">
              <w:rPr>
                <w:rFonts w:ascii="Times New Roman" w:eastAsia="Times New Roman" w:hAnsi="Times New Roman" w:cs="Times New Roman"/>
                <w:b/>
                <w:bCs/>
                <w:sz w:val="20"/>
                <w:szCs w:val="20"/>
              </w:rPr>
              <w:t>Wykaz zawiadomień o wpisie zabytku do rejestru:</w:t>
            </w:r>
          </w:p>
          <w:p w14:paraId="1EE629A9" w14:textId="0FF14D31" w:rsidR="007D7FED" w:rsidRPr="003C06C2" w:rsidRDefault="0072568D" w:rsidP="007D7FED">
            <w:pPr>
              <w:rPr>
                <w:u w:val="single"/>
              </w:rPr>
            </w:pPr>
            <w:hyperlink r:id="rId18" w:history="1">
              <w:r w:rsidRPr="003C06C2">
                <w:rPr>
                  <w:u w:val="single"/>
                </w:rPr>
                <w:t>https://bip.piaseczno.pl/public/?id=215684</w:t>
              </w:r>
            </w:hyperlink>
          </w:p>
          <w:p w14:paraId="2A92013E" w14:textId="1E09F49C" w:rsidR="0072568D" w:rsidRPr="003C06C2" w:rsidRDefault="0072568D" w:rsidP="007D7FED">
            <w:pPr>
              <w:rPr>
                <w:u w:val="single"/>
              </w:rPr>
            </w:pPr>
            <w:r w:rsidRPr="003C06C2">
              <w:rPr>
                <w:rFonts w:ascii="Times New Roman" w:eastAsia="Times New Roman" w:hAnsi="Times New Roman" w:cs="Times New Roman"/>
                <w:b/>
                <w:bCs/>
                <w:sz w:val="20"/>
                <w:szCs w:val="20"/>
              </w:rPr>
              <w:t>Wykaz zawiadomień o ograniczeniu sposobu korzystania z nieruchomości</w:t>
            </w:r>
            <w:r w:rsidRPr="003C06C2">
              <w:rPr>
                <w:rFonts w:ascii="Roboto" w:hAnsi="Roboto"/>
                <w:color w:val="000000"/>
                <w:sz w:val="21"/>
                <w:szCs w:val="21"/>
              </w:rPr>
              <w:br/>
            </w:r>
            <w:hyperlink r:id="rId19" w:tgtFrame="_blank" w:history="1">
              <w:r w:rsidRPr="003C06C2">
                <w:rPr>
                  <w:u w:val="single"/>
                </w:rPr>
                <w:t>https://bip.piaseczno.pl/public/?id=202073</w:t>
              </w:r>
            </w:hyperlink>
          </w:p>
        </w:tc>
      </w:tr>
      <w:tr w:rsidR="00523A7E" w:rsidRPr="00EB5406" w14:paraId="2F689191" w14:textId="77777777" w:rsidTr="004E2EEB">
        <w:trPr>
          <w:trHeight w:val="71"/>
        </w:trPr>
        <w:tc>
          <w:tcPr>
            <w:tcW w:w="2810" w:type="dxa"/>
            <w:vMerge/>
            <w:shd w:val="clear" w:color="auto" w:fill="F3F3F3"/>
          </w:tcPr>
          <w:p w14:paraId="3F1B700D" w14:textId="77777777" w:rsidR="00523A7E" w:rsidRPr="00EB5406"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1AA66842" w14:textId="77777777" w:rsidR="00523A7E" w:rsidRPr="00EB5406" w:rsidRDefault="00523A7E" w:rsidP="00523A7E">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t>decyzjach o warunkach zabudowy i zagospodarowania terenu</w:t>
            </w:r>
          </w:p>
        </w:tc>
        <w:tc>
          <w:tcPr>
            <w:tcW w:w="3689" w:type="dxa"/>
            <w:shd w:val="clear" w:color="auto" w:fill="auto"/>
          </w:tcPr>
          <w:p w14:paraId="59B4C3D3" w14:textId="143CECE2" w:rsidR="00E972AD" w:rsidRPr="00A86062" w:rsidRDefault="00E972AD" w:rsidP="00E972AD">
            <w:pPr>
              <w:spacing w:beforeLines="60" w:before="144" w:afterLines="60" w:after="144" w:line="240" w:lineRule="auto"/>
              <w:jc w:val="both"/>
              <w:rPr>
                <w:rFonts w:ascii="Times New Roman" w:eastAsia="Times New Roman" w:hAnsi="Times New Roman" w:cs="Times New Roman"/>
                <w:b/>
                <w:bCs/>
                <w:sz w:val="16"/>
                <w:szCs w:val="16"/>
                <w:lang w:eastAsia="pl-PL"/>
              </w:rPr>
            </w:pPr>
            <w:r w:rsidRPr="00A86062">
              <w:rPr>
                <w:rFonts w:ascii="Times New Roman" w:eastAsia="Times New Roman" w:hAnsi="Times New Roman" w:cs="Times New Roman"/>
                <w:b/>
                <w:bCs/>
                <w:sz w:val="16"/>
                <w:szCs w:val="16"/>
                <w:lang w:eastAsia="pl-PL"/>
              </w:rPr>
              <w:t xml:space="preserve">ZGODNIE Z PISMEM </w:t>
            </w:r>
            <w:r w:rsidR="00B80A71" w:rsidRPr="00A86062">
              <w:rPr>
                <w:rFonts w:ascii="Times New Roman" w:eastAsia="Times New Roman" w:hAnsi="Times New Roman" w:cs="Times New Roman"/>
                <w:b/>
                <w:bCs/>
                <w:sz w:val="16"/>
                <w:szCs w:val="16"/>
                <w:lang w:eastAsia="pl-PL"/>
              </w:rPr>
              <w:t xml:space="preserve">Z DNIA 03 PAŹDZIERNIKA 2024 ROKU </w:t>
            </w:r>
            <w:r w:rsidRPr="00A86062">
              <w:rPr>
                <w:rFonts w:ascii="Times New Roman" w:eastAsia="Times New Roman" w:hAnsi="Times New Roman" w:cs="Times New Roman"/>
                <w:b/>
                <w:bCs/>
                <w:sz w:val="16"/>
                <w:szCs w:val="16"/>
                <w:lang w:eastAsia="pl-PL"/>
              </w:rPr>
              <w:t>OTRZYMANYM Z URZEDU MIASTA I GMINY PIASECZNO W PROMIENIU 1 KM WYDANO NIŻEJ WYMIENIONE DECYZJE O WARUNKACH ZABUDOWY I ZAGOSPODAROWANIU TERENU:</w:t>
            </w:r>
          </w:p>
          <w:p w14:paraId="484D7C3B" w14:textId="308BED8C" w:rsidR="00E972AD" w:rsidRDefault="00E972AD" w:rsidP="00E972AD">
            <w:pPr>
              <w:spacing w:beforeLines="60" w:before="144" w:afterLines="60" w:after="144"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UiA.6730.34.2024.ŁM – DZ. O NR. EW. 1/38 BOBROWIEC – BUDOWA FARMY FOTOWOLTAICZNEJ</w:t>
            </w:r>
          </w:p>
          <w:p w14:paraId="7CFA7507" w14:textId="3290E6C2" w:rsidR="00523A7E" w:rsidRPr="003C06C2" w:rsidRDefault="00E972AD" w:rsidP="00523A7E">
            <w:pPr>
              <w:spacing w:beforeLines="60" w:before="144" w:afterLines="60" w:after="144"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UiA.G.6730.26.2019.AZ – DZ. O NR</w:t>
            </w:r>
            <w:r w:rsidR="003C06C2">
              <w:rPr>
                <w:rFonts w:ascii="Times New Roman" w:eastAsia="Times New Roman" w:hAnsi="Times New Roman" w:cs="Times New Roman"/>
                <w:sz w:val="16"/>
                <w:szCs w:val="16"/>
                <w:lang w:eastAsia="pl-PL"/>
              </w:rPr>
              <w:t xml:space="preserve"> EW. 28/1 BOBROWIEC PRZY UL. MAZOWIECKIEJ 43 – ZMIANA SPOSOBU UŻYTKOWANIA CZĘŚCI BUDYNKU SZKOŁY PODSRAWOWEJ NA PRZEDSZKOLE </w:t>
            </w:r>
          </w:p>
        </w:tc>
      </w:tr>
      <w:tr w:rsidR="00097CCC" w:rsidRPr="00EB5406" w14:paraId="3DBB68DB" w14:textId="77777777" w:rsidTr="004E2EEB">
        <w:trPr>
          <w:trHeight w:val="71"/>
        </w:trPr>
        <w:tc>
          <w:tcPr>
            <w:tcW w:w="2810" w:type="dxa"/>
            <w:vMerge/>
            <w:shd w:val="clear" w:color="auto" w:fill="F3F3F3"/>
          </w:tcPr>
          <w:p w14:paraId="59A5439D" w14:textId="77777777" w:rsidR="00097CCC" w:rsidRPr="00EB5406" w:rsidRDefault="00097CCC" w:rsidP="00097CC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341FB301" w14:textId="77777777" w:rsidR="00097CCC" w:rsidRPr="00EB5406" w:rsidRDefault="00097CCC" w:rsidP="00097CCC">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decyzjach o środowiskowych uwarunkowaniach</w:t>
            </w:r>
          </w:p>
        </w:tc>
        <w:tc>
          <w:tcPr>
            <w:tcW w:w="3689" w:type="dxa"/>
            <w:shd w:val="clear" w:color="auto" w:fill="auto"/>
          </w:tcPr>
          <w:p w14:paraId="2ABB6EF3" w14:textId="0FA331CB" w:rsidR="001F3155" w:rsidRPr="00592806" w:rsidRDefault="001F3155" w:rsidP="00097CCC">
            <w:pPr>
              <w:spacing w:beforeLines="60" w:before="144" w:afterLines="60" w:after="144" w:line="240" w:lineRule="auto"/>
              <w:jc w:val="both"/>
              <w:rPr>
                <w:rFonts w:ascii="Times New Roman" w:eastAsia="Times New Roman" w:hAnsi="Times New Roman" w:cs="Times New Roman"/>
                <w:b/>
                <w:bCs/>
                <w:sz w:val="16"/>
                <w:szCs w:val="16"/>
                <w:lang w:eastAsia="pl-PL"/>
              </w:rPr>
            </w:pPr>
            <w:r w:rsidRPr="00592806">
              <w:rPr>
                <w:rFonts w:ascii="Times New Roman" w:eastAsia="Times New Roman" w:hAnsi="Times New Roman" w:cs="Times New Roman"/>
                <w:b/>
                <w:bCs/>
                <w:sz w:val="16"/>
                <w:szCs w:val="16"/>
                <w:lang w:eastAsia="pl-PL"/>
              </w:rPr>
              <w:t xml:space="preserve">ZGODNIE Z PISMEM </w:t>
            </w:r>
            <w:r w:rsidR="00B80A71" w:rsidRPr="00592806">
              <w:rPr>
                <w:rFonts w:ascii="Times New Roman" w:eastAsia="Times New Roman" w:hAnsi="Times New Roman" w:cs="Times New Roman"/>
                <w:b/>
                <w:bCs/>
                <w:sz w:val="16"/>
                <w:szCs w:val="16"/>
                <w:lang w:eastAsia="pl-PL"/>
              </w:rPr>
              <w:t xml:space="preserve">Z DNIA 03 PAŹDZIERNIKA 2024 ROKU </w:t>
            </w:r>
            <w:r w:rsidRPr="00592806">
              <w:rPr>
                <w:rFonts w:ascii="Times New Roman" w:eastAsia="Times New Roman" w:hAnsi="Times New Roman" w:cs="Times New Roman"/>
                <w:b/>
                <w:bCs/>
                <w:sz w:val="16"/>
                <w:szCs w:val="16"/>
                <w:lang w:eastAsia="pl-PL"/>
              </w:rPr>
              <w:t xml:space="preserve">OTRZYMANYM </w:t>
            </w:r>
            <w:r w:rsidR="007916ED" w:rsidRPr="00592806">
              <w:rPr>
                <w:rFonts w:ascii="Times New Roman" w:eastAsia="Times New Roman" w:hAnsi="Times New Roman" w:cs="Times New Roman"/>
                <w:b/>
                <w:bCs/>
                <w:sz w:val="16"/>
                <w:szCs w:val="16"/>
                <w:lang w:eastAsia="pl-PL"/>
              </w:rPr>
              <w:t xml:space="preserve">Z </w:t>
            </w:r>
            <w:r w:rsidRPr="00592806">
              <w:rPr>
                <w:rFonts w:ascii="Times New Roman" w:eastAsia="Times New Roman" w:hAnsi="Times New Roman" w:cs="Times New Roman"/>
                <w:b/>
                <w:bCs/>
                <w:sz w:val="16"/>
                <w:szCs w:val="16"/>
                <w:lang w:eastAsia="pl-PL"/>
              </w:rPr>
              <w:t>URZEDU MIASTA I GMINY PIASECZNO</w:t>
            </w:r>
            <w:r w:rsidR="00C933D2" w:rsidRPr="00592806">
              <w:rPr>
                <w:rFonts w:ascii="Times New Roman" w:eastAsia="Times New Roman" w:hAnsi="Times New Roman" w:cs="Times New Roman"/>
                <w:b/>
                <w:bCs/>
                <w:sz w:val="16"/>
                <w:szCs w:val="16"/>
                <w:lang w:eastAsia="pl-PL"/>
              </w:rPr>
              <w:t>:</w:t>
            </w:r>
          </w:p>
          <w:p w14:paraId="67E78217" w14:textId="27BF0EC4" w:rsidR="007916ED" w:rsidRDefault="007916ED" w:rsidP="00097CCC">
            <w:pPr>
              <w:spacing w:beforeLines="60" w:before="144" w:afterLines="60" w:after="144" w:line="240" w:lineRule="auto"/>
              <w:jc w:val="both"/>
              <w:rPr>
                <w:rFonts w:ascii="Times New Roman" w:eastAsia="Times New Roman" w:hAnsi="Times New Roman" w:cs="Times New Roman"/>
                <w:sz w:val="16"/>
                <w:szCs w:val="16"/>
                <w:lang w:eastAsia="pl-PL"/>
              </w:rPr>
            </w:pPr>
            <w:r w:rsidRPr="007916ED">
              <w:rPr>
                <w:rFonts w:ascii="Times New Roman" w:eastAsia="Times New Roman" w:hAnsi="Times New Roman" w:cs="Times New Roman"/>
                <w:sz w:val="16"/>
                <w:szCs w:val="16"/>
                <w:lang w:eastAsia="pl-PL"/>
              </w:rPr>
              <w:t xml:space="preserve">DECYZJA ZNAK </w:t>
            </w:r>
            <w:r>
              <w:rPr>
                <w:rFonts w:ascii="Times New Roman" w:eastAsia="Times New Roman" w:hAnsi="Times New Roman" w:cs="Times New Roman"/>
                <w:sz w:val="16"/>
                <w:szCs w:val="16"/>
                <w:lang w:eastAsia="pl-PL"/>
              </w:rPr>
              <w:t xml:space="preserve">28.2013 </w:t>
            </w:r>
            <w:r w:rsidRPr="007916ED">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ROZ</w:t>
            </w:r>
            <w:r w:rsidRPr="007916ED">
              <w:rPr>
                <w:rFonts w:ascii="Times New Roman" w:eastAsia="Times New Roman" w:hAnsi="Times New Roman" w:cs="Times New Roman"/>
                <w:sz w:val="16"/>
                <w:szCs w:val="16"/>
                <w:lang w:eastAsia="pl-PL"/>
              </w:rPr>
              <w:t xml:space="preserve">BUDOWA </w:t>
            </w:r>
            <w:r>
              <w:rPr>
                <w:rFonts w:ascii="Times New Roman" w:eastAsia="Times New Roman" w:hAnsi="Times New Roman" w:cs="Times New Roman"/>
                <w:sz w:val="16"/>
                <w:szCs w:val="16"/>
                <w:lang w:eastAsia="pl-PL"/>
              </w:rPr>
              <w:t>ISTNIEJĄCEGO SIEDLISKA ROLNICZEGO BUDYNEK INWENTARSKI UJEŻDZALNI KONII NA DZIAŁKACH NR EW. 3, 4/3, 4/4, I 4/6 W BOBROWCU GM. PIASECZNO</w:t>
            </w:r>
          </w:p>
          <w:p w14:paraId="6CCC88DF" w14:textId="28B84A71" w:rsidR="007916ED" w:rsidRDefault="007916ED" w:rsidP="00097CCC">
            <w:pPr>
              <w:spacing w:beforeLines="60" w:before="144" w:afterLines="60" w:after="144"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DECYZJA ZNAK SPRAWY 17.2014 – ROZBUDOWA UL. GŁÓWNEJ W BOBROWCU NA ODCINKU OD UL. BOBROWIECKIEJ DO UL. MAZOWIECKIEJ </w:t>
            </w:r>
          </w:p>
          <w:p w14:paraId="5D510C6F" w14:textId="61492034" w:rsidR="007916ED" w:rsidRDefault="007916ED" w:rsidP="00097CCC">
            <w:pPr>
              <w:spacing w:beforeLines="60" w:before="144" w:afterLines="60" w:after="144" w:line="240" w:lineRule="auto"/>
              <w:jc w:val="both"/>
              <w:rPr>
                <w:rFonts w:ascii="Times New Roman" w:eastAsia="Times New Roman" w:hAnsi="Times New Roman" w:cs="Times New Roman"/>
                <w:sz w:val="16"/>
                <w:szCs w:val="16"/>
                <w:lang w:eastAsia="pl-PL"/>
              </w:rPr>
            </w:pPr>
            <w:r w:rsidRPr="007916ED">
              <w:rPr>
                <w:rFonts w:ascii="Times New Roman" w:eastAsia="Times New Roman" w:hAnsi="Times New Roman" w:cs="Times New Roman"/>
                <w:sz w:val="16"/>
                <w:szCs w:val="16"/>
                <w:lang w:eastAsia="pl-PL"/>
              </w:rPr>
              <w:t xml:space="preserve">DECYZJA ZNAK </w:t>
            </w:r>
            <w:r>
              <w:rPr>
                <w:rFonts w:ascii="Times New Roman" w:eastAsia="Times New Roman" w:hAnsi="Times New Roman" w:cs="Times New Roman"/>
                <w:sz w:val="16"/>
                <w:szCs w:val="16"/>
                <w:lang w:eastAsia="pl-PL"/>
              </w:rPr>
              <w:t>31.2014</w:t>
            </w:r>
            <w:r w:rsidRPr="007916ED">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PRZEBUDOWA METODĄ BEZWYKOPOWĄ PRZEWODU WODOCIĄGOWEGO DO PRZESYŁANIA WODY Z D110 NA D160</w:t>
            </w:r>
            <w:r w:rsidR="00E972AD">
              <w:rPr>
                <w:rFonts w:ascii="Times New Roman" w:eastAsia="Times New Roman" w:hAnsi="Times New Roman" w:cs="Times New Roman"/>
                <w:sz w:val="16"/>
                <w:szCs w:val="16"/>
                <w:lang w:eastAsia="pl-PL"/>
              </w:rPr>
              <w:t xml:space="preserve"> OD STACJI UZDATNIANIA WODY „BOBROWIEC” PRZY UL. MAZOWIECKIEJ DO PRZEWODÓW WODOCIĄGOWYCH ROZDZIELCZYCH W MIEJSCOWOŚCI BOBROWIEC (DZIAŁKI NR EW. 48/2, 49/3, 48/5) ORAZ WYPOSAŻENIU NOWOODWIERCONEJ STUDNI GŁĘBINOWEJ NR 1 W URZĄDZENIE UMOŻLIWIAJĄCE POBÓR WÓD PODZIEMNYCH W ILOŚCI 30M3/H W MIEJSCOWOŚCI BOBROWIEC (DZIAŁKA NR EW. 114/3)</w:t>
            </w:r>
          </w:p>
          <w:p w14:paraId="41D9824B" w14:textId="4F1FC6DE" w:rsidR="00E972AD" w:rsidRDefault="00E972AD" w:rsidP="00097CCC">
            <w:pPr>
              <w:spacing w:beforeLines="60" w:before="144" w:afterLines="60" w:after="144"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 xml:space="preserve">DECYZJA ZNAK SPRAWY 32.2014 – PRZEBUDOWA PRZEPUSTU PRZEZ MOST W CIĄGU UL. GŁÓWNEJ NA KANALE PIASECZYNSKIM W BOBROWCU GMINA </w:t>
            </w:r>
            <w:r>
              <w:rPr>
                <w:rFonts w:ascii="Times New Roman" w:eastAsia="Times New Roman" w:hAnsi="Times New Roman" w:cs="Times New Roman"/>
                <w:sz w:val="16"/>
                <w:szCs w:val="16"/>
                <w:lang w:eastAsia="pl-PL"/>
              </w:rPr>
              <w:lastRenderedPageBreak/>
              <w:t xml:space="preserve">PIASECZNO WRAZ Z PRZEBUDOWĄ NIEZBEDNEJ INFASTRUKTURY TECHNICZNEJ </w:t>
            </w:r>
          </w:p>
          <w:p w14:paraId="3426BE6E" w14:textId="0956D65E" w:rsidR="007916ED" w:rsidRPr="007916ED" w:rsidRDefault="007916ED" w:rsidP="00097CCC">
            <w:pPr>
              <w:spacing w:beforeLines="60" w:before="144" w:afterLines="60" w:after="144" w:line="240" w:lineRule="auto"/>
              <w:jc w:val="both"/>
              <w:rPr>
                <w:rFonts w:ascii="Times New Roman" w:eastAsia="Times New Roman" w:hAnsi="Times New Roman" w:cs="Times New Roman"/>
                <w:sz w:val="16"/>
                <w:szCs w:val="16"/>
                <w:lang w:eastAsia="pl-PL"/>
              </w:rPr>
            </w:pPr>
            <w:r w:rsidRPr="007916ED">
              <w:rPr>
                <w:rFonts w:ascii="Times New Roman" w:eastAsia="Times New Roman" w:hAnsi="Times New Roman" w:cs="Times New Roman"/>
                <w:sz w:val="16"/>
                <w:szCs w:val="16"/>
                <w:lang w:eastAsia="pl-PL"/>
              </w:rPr>
              <w:t xml:space="preserve">DECYZJA ZNAK SPRAWY 15.2022 – BUDOWA FARMY FOTOWOLTAICZNEJ „BOBROWIEC I” O MOCY 2 MW WRAZ Z INFARSTUKTURĄTOWARZYSZĄCĄ Z MOZLIWOŚCIA ETAPOWANIA INWESTYCJI </w:t>
            </w:r>
          </w:p>
          <w:p w14:paraId="0E13C925" w14:textId="623E2206" w:rsidR="00097CCC" w:rsidRPr="007916ED" w:rsidRDefault="007916ED" w:rsidP="00097CCC">
            <w:pPr>
              <w:spacing w:beforeLines="60" w:before="144" w:afterLines="60" w:after="144" w:line="240" w:lineRule="auto"/>
              <w:jc w:val="both"/>
              <w:rPr>
                <w:rFonts w:ascii="Times New Roman" w:eastAsia="Times New Roman" w:hAnsi="Times New Roman" w:cs="Times New Roman"/>
                <w:sz w:val="16"/>
                <w:szCs w:val="16"/>
                <w:lang w:eastAsia="pl-PL"/>
              </w:rPr>
            </w:pPr>
            <w:r w:rsidRPr="007916ED">
              <w:rPr>
                <w:rFonts w:ascii="Times New Roman" w:eastAsia="Times New Roman" w:hAnsi="Times New Roman" w:cs="Times New Roman"/>
                <w:sz w:val="16"/>
                <w:szCs w:val="16"/>
                <w:lang w:eastAsia="pl-PL"/>
              </w:rPr>
              <w:t xml:space="preserve">DECYZJA </w:t>
            </w:r>
            <w:r w:rsidR="001F3155" w:rsidRPr="007916ED">
              <w:rPr>
                <w:rFonts w:ascii="Times New Roman" w:eastAsia="Times New Roman" w:hAnsi="Times New Roman" w:cs="Times New Roman"/>
                <w:sz w:val="16"/>
                <w:szCs w:val="16"/>
                <w:lang w:eastAsia="pl-PL"/>
              </w:rPr>
              <w:t xml:space="preserve">ZNAK </w:t>
            </w:r>
            <w:r w:rsidRPr="007916ED">
              <w:rPr>
                <w:rFonts w:ascii="Times New Roman" w:eastAsia="Times New Roman" w:hAnsi="Times New Roman" w:cs="Times New Roman"/>
                <w:sz w:val="16"/>
                <w:szCs w:val="16"/>
                <w:lang w:eastAsia="pl-PL"/>
              </w:rPr>
              <w:t xml:space="preserve">SPRAWY </w:t>
            </w:r>
            <w:r w:rsidR="00C933D2" w:rsidRPr="007916ED">
              <w:rPr>
                <w:rFonts w:ascii="Times New Roman" w:eastAsia="Times New Roman" w:hAnsi="Times New Roman" w:cs="Times New Roman"/>
                <w:sz w:val="16"/>
                <w:szCs w:val="16"/>
                <w:lang w:eastAsia="pl-PL"/>
              </w:rPr>
              <w:t>2.2023</w:t>
            </w:r>
            <w:r w:rsidR="001F3155" w:rsidRPr="007916ED">
              <w:rPr>
                <w:rFonts w:ascii="Times New Roman" w:eastAsia="Times New Roman" w:hAnsi="Times New Roman" w:cs="Times New Roman"/>
                <w:sz w:val="16"/>
                <w:szCs w:val="16"/>
                <w:lang w:eastAsia="pl-PL"/>
              </w:rPr>
              <w:t xml:space="preserve"> </w:t>
            </w:r>
            <w:r w:rsidR="00C933D2" w:rsidRPr="007916ED">
              <w:rPr>
                <w:rFonts w:ascii="Times New Roman" w:eastAsia="Times New Roman" w:hAnsi="Times New Roman" w:cs="Times New Roman"/>
                <w:sz w:val="16"/>
                <w:szCs w:val="16"/>
                <w:lang w:eastAsia="pl-PL"/>
              </w:rPr>
              <w:t>–</w:t>
            </w:r>
            <w:r w:rsidR="001F3155" w:rsidRPr="007916ED">
              <w:rPr>
                <w:rFonts w:ascii="Times New Roman" w:eastAsia="Times New Roman" w:hAnsi="Times New Roman" w:cs="Times New Roman"/>
                <w:sz w:val="16"/>
                <w:szCs w:val="16"/>
                <w:lang w:eastAsia="pl-PL"/>
              </w:rPr>
              <w:t xml:space="preserve"> </w:t>
            </w:r>
            <w:r w:rsidR="00C933D2" w:rsidRPr="007916ED">
              <w:rPr>
                <w:rFonts w:ascii="Times New Roman" w:eastAsia="Times New Roman" w:hAnsi="Times New Roman" w:cs="Times New Roman"/>
                <w:sz w:val="16"/>
                <w:szCs w:val="16"/>
                <w:lang w:eastAsia="pl-PL"/>
              </w:rPr>
              <w:t>BUDOWA CENTRUM PRZETWARZANIA DANYCH WRAZ Z INFRASTRUKTURA TECHNICZNA I KOMUNIKACYJNĄ W GRANICACH DZIAŁEK EW. 3/5, 4/8, 5/1, 5/2 W OBREBIE 0005 BOBROWIEC GM. PIASECZNO</w:t>
            </w:r>
          </w:p>
          <w:p w14:paraId="236BA42B" w14:textId="77777777" w:rsidR="00332D3C" w:rsidRDefault="00332D3C" w:rsidP="00097CCC">
            <w:pPr>
              <w:spacing w:beforeLines="60" w:before="144" w:afterLines="60" w:after="144" w:line="240" w:lineRule="auto"/>
              <w:jc w:val="both"/>
              <w:rPr>
                <w:rFonts w:ascii="Times New Roman" w:eastAsia="Times New Roman" w:hAnsi="Times New Roman" w:cs="Times New Roman"/>
                <w:sz w:val="16"/>
                <w:szCs w:val="16"/>
                <w:lang w:eastAsia="pl-PL"/>
              </w:rPr>
            </w:pPr>
            <w:r w:rsidRPr="007916ED">
              <w:rPr>
                <w:rFonts w:ascii="Times New Roman" w:eastAsia="Times New Roman" w:hAnsi="Times New Roman" w:cs="Times New Roman"/>
                <w:sz w:val="16"/>
                <w:szCs w:val="16"/>
                <w:lang w:eastAsia="pl-PL"/>
              </w:rPr>
              <w:t>DECYZJA ZNAK 5.2024 – BUDOWA DROGI GMINNEJ – ULIC PRZYJAZNEJ I KORMORANÓW W BOBROWCU</w:t>
            </w:r>
          </w:p>
          <w:p w14:paraId="7385DBC9" w14:textId="3E97622C" w:rsidR="00592806" w:rsidRPr="00592806" w:rsidRDefault="00592806" w:rsidP="00592806">
            <w:pPr>
              <w:spacing w:beforeLines="60" w:before="144" w:afterLines="60" w:after="144" w:line="240" w:lineRule="auto"/>
              <w:jc w:val="both"/>
              <w:rPr>
                <w:rFonts w:ascii="Times New Roman" w:eastAsia="Times New Roman" w:hAnsi="Times New Roman" w:cs="Times New Roman"/>
                <w:b/>
                <w:bCs/>
                <w:sz w:val="16"/>
                <w:szCs w:val="16"/>
                <w:lang w:eastAsia="pl-PL"/>
              </w:rPr>
            </w:pPr>
            <w:r w:rsidRPr="00592806">
              <w:rPr>
                <w:rFonts w:ascii="Times New Roman" w:eastAsia="Times New Roman" w:hAnsi="Times New Roman" w:cs="Times New Roman"/>
                <w:b/>
                <w:bCs/>
                <w:sz w:val="16"/>
                <w:szCs w:val="16"/>
                <w:lang w:eastAsia="pl-PL"/>
              </w:rPr>
              <w:t xml:space="preserve">ZGODNIE Z PISMEM Z DNIA </w:t>
            </w:r>
            <w:r>
              <w:rPr>
                <w:rFonts w:ascii="Times New Roman" w:eastAsia="Times New Roman" w:hAnsi="Times New Roman" w:cs="Times New Roman"/>
                <w:b/>
                <w:bCs/>
                <w:sz w:val="16"/>
                <w:szCs w:val="16"/>
                <w:lang w:eastAsia="pl-PL"/>
              </w:rPr>
              <w:t>14</w:t>
            </w:r>
            <w:r w:rsidRPr="00592806">
              <w:rPr>
                <w:rFonts w:ascii="Times New Roman" w:eastAsia="Times New Roman" w:hAnsi="Times New Roman" w:cs="Times New Roman"/>
                <w:b/>
                <w:bCs/>
                <w:sz w:val="16"/>
                <w:szCs w:val="16"/>
                <w:lang w:eastAsia="pl-PL"/>
              </w:rPr>
              <w:t xml:space="preserve"> PAŹDZIERNIKA 2024 ROKU OTRZYMANYM Z URZEDU GMINY </w:t>
            </w:r>
            <w:r>
              <w:rPr>
                <w:rFonts w:ascii="Times New Roman" w:eastAsia="Times New Roman" w:hAnsi="Times New Roman" w:cs="Times New Roman"/>
                <w:b/>
                <w:bCs/>
                <w:sz w:val="16"/>
                <w:szCs w:val="16"/>
                <w:lang w:eastAsia="pl-PL"/>
              </w:rPr>
              <w:t>LESZNOWOLA</w:t>
            </w:r>
            <w:r w:rsidRPr="00592806">
              <w:rPr>
                <w:rFonts w:ascii="Times New Roman" w:eastAsia="Times New Roman" w:hAnsi="Times New Roman" w:cs="Times New Roman"/>
                <w:b/>
                <w:bCs/>
                <w:sz w:val="16"/>
                <w:szCs w:val="16"/>
                <w:lang w:eastAsia="pl-PL"/>
              </w:rPr>
              <w:t>:</w:t>
            </w:r>
          </w:p>
          <w:p w14:paraId="5A1BB09E" w14:textId="6D392015" w:rsidR="00592806" w:rsidRDefault="00592806" w:rsidP="00592806">
            <w:pPr>
              <w:spacing w:beforeLines="60" w:before="144" w:afterLines="60" w:after="144" w:line="240" w:lineRule="auto"/>
              <w:jc w:val="both"/>
              <w:rPr>
                <w:rFonts w:ascii="Times New Roman" w:eastAsia="Times New Roman" w:hAnsi="Times New Roman" w:cs="Times New Roman"/>
                <w:sz w:val="16"/>
                <w:szCs w:val="16"/>
                <w:lang w:eastAsia="pl-PL"/>
              </w:rPr>
            </w:pPr>
            <w:r w:rsidRPr="007916ED">
              <w:rPr>
                <w:rFonts w:ascii="Times New Roman" w:eastAsia="Times New Roman" w:hAnsi="Times New Roman" w:cs="Times New Roman"/>
                <w:sz w:val="16"/>
                <w:szCs w:val="16"/>
                <w:lang w:eastAsia="pl-PL"/>
              </w:rPr>
              <w:t xml:space="preserve">DECYZJA ZNAK </w:t>
            </w:r>
            <w:r>
              <w:rPr>
                <w:rFonts w:ascii="Times New Roman" w:eastAsia="Times New Roman" w:hAnsi="Times New Roman" w:cs="Times New Roman"/>
                <w:sz w:val="16"/>
                <w:szCs w:val="16"/>
                <w:lang w:eastAsia="pl-PL"/>
              </w:rPr>
              <w:t>61/2021</w:t>
            </w:r>
            <w:r w:rsidRPr="007916ED">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O ŚRODOWISKOWYCH UWARUNKOWANIACH Z DNIA 26.04.2021 ROKU DLA BUDOWY ZESPOŁU PRZEMYSŁOWO-MAGAZYNOWO- USŁUGOWEGO WRAZ Z INFRASTRUKTURA TECHNICZNĄ I KOMUNIKACYJNĄZLOKALIZOWANEGO NA DZIAŁKACH 85, 86, 87, 88,89 I 90 PRZY UL. ZIELONEJ W M. WŁADYSŁAWÓW;</w:t>
            </w:r>
          </w:p>
          <w:p w14:paraId="3F230674" w14:textId="3B4575AF" w:rsidR="00592806" w:rsidRPr="00592806" w:rsidRDefault="00592806" w:rsidP="00097CCC">
            <w:pPr>
              <w:spacing w:beforeLines="60" w:before="144" w:afterLines="60" w:after="144" w:line="240" w:lineRule="auto"/>
              <w:jc w:val="both"/>
              <w:rPr>
                <w:rFonts w:ascii="Times New Roman" w:eastAsia="Times New Roman" w:hAnsi="Times New Roman" w:cs="Times New Roman"/>
                <w:sz w:val="16"/>
                <w:szCs w:val="16"/>
                <w:lang w:eastAsia="pl-PL"/>
              </w:rPr>
            </w:pPr>
            <w:r w:rsidRPr="007916ED">
              <w:rPr>
                <w:rFonts w:ascii="Times New Roman" w:eastAsia="Times New Roman" w:hAnsi="Times New Roman" w:cs="Times New Roman"/>
                <w:sz w:val="16"/>
                <w:szCs w:val="16"/>
                <w:lang w:eastAsia="pl-PL"/>
              </w:rPr>
              <w:t xml:space="preserve">DECYZJA ZNAK </w:t>
            </w:r>
            <w:r>
              <w:rPr>
                <w:rFonts w:ascii="Times New Roman" w:eastAsia="Times New Roman" w:hAnsi="Times New Roman" w:cs="Times New Roman"/>
                <w:sz w:val="16"/>
                <w:szCs w:val="16"/>
                <w:lang w:eastAsia="pl-PL"/>
              </w:rPr>
              <w:t xml:space="preserve">12/2020 </w:t>
            </w:r>
            <w:r w:rsidRPr="007916ED">
              <w:rPr>
                <w:rFonts w:ascii="Times New Roman" w:eastAsia="Times New Roman" w:hAnsi="Times New Roman" w:cs="Times New Roman"/>
                <w:sz w:val="16"/>
                <w:szCs w:val="16"/>
                <w:lang w:eastAsia="pl-PL"/>
              </w:rPr>
              <w:t xml:space="preserve">– </w:t>
            </w:r>
            <w:r>
              <w:rPr>
                <w:rFonts w:ascii="Times New Roman" w:eastAsia="Times New Roman" w:hAnsi="Times New Roman" w:cs="Times New Roman"/>
                <w:sz w:val="16"/>
                <w:szCs w:val="16"/>
                <w:lang w:eastAsia="pl-PL"/>
              </w:rPr>
              <w:t>O ŚRODOWISKOWYCH UWARUNKOWANIACH Z DNIA 06.02.2020 ROKU DLA BUDOWY DROGI GMINNEJ UL. POLNEJ W M. WILCZA GÓRA I MAGDALENKA</w:t>
            </w:r>
          </w:p>
        </w:tc>
      </w:tr>
      <w:tr w:rsidR="00097CCC" w:rsidRPr="00EB5406" w14:paraId="4F6D3315" w14:textId="77777777" w:rsidTr="004E2EEB">
        <w:trPr>
          <w:trHeight w:val="71"/>
        </w:trPr>
        <w:tc>
          <w:tcPr>
            <w:tcW w:w="2810" w:type="dxa"/>
            <w:vMerge/>
            <w:shd w:val="clear" w:color="auto" w:fill="F3F3F3"/>
          </w:tcPr>
          <w:p w14:paraId="59B275CB" w14:textId="77777777" w:rsidR="00097CCC" w:rsidRPr="00EB5406" w:rsidRDefault="00097CCC" w:rsidP="00097CC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2E5DDD97" w14:textId="4A94DC81" w:rsidR="00097CCC" w:rsidRPr="00EB5406" w:rsidRDefault="00097CCC" w:rsidP="00097CCC">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uchwałach o obszarach ograniczonego użytkowania</w:t>
            </w:r>
          </w:p>
        </w:tc>
        <w:tc>
          <w:tcPr>
            <w:tcW w:w="3689" w:type="dxa"/>
            <w:shd w:val="clear" w:color="auto" w:fill="auto"/>
          </w:tcPr>
          <w:p w14:paraId="620AB276" w14:textId="17A61F6F" w:rsidR="00097CCC" w:rsidRPr="00EB5406" w:rsidRDefault="00332D3C" w:rsidP="00097CCC">
            <w:pPr>
              <w:spacing w:beforeLines="60" w:before="144" w:afterLines="60" w:after="144" w:line="240" w:lineRule="auto"/>
              <w:jc w:val="both"/>
              <w:rPr>
                <w:rFonts w:ascii="Times New Roman" w:eastAsia="Times New Roman" w:hAnsi="Times New Roman" w:cs="Times New Roman"/>
                <w:sz w:val="20"/>
                <w:szCs w:val="20"/>
                <w:highlight w:val="yellow"/>
              </w:rPr>
            </w:pPr>
            <w:r w:rsidRPr="000204A5">
              <w:rPr>
                <w:rFonts w:ascii="Times New Roman" w:eastAsia="Times New Roman" w:hAnsi="Times New Roman" w:cs="Times New Roman"/>
                <w:sz w:val="20"/>
                <w:szCs w:val="20"/>
              </w:rPr>
              <w:t>NIE DOTYCZY</w:t>
            </w:r>
          </w:p>
        </w:tc>
      </w:tr>
      <w:tr w:rsidR="00097CCC" w:rsidRPr="00EB5406" w14:paraId="3225BC50" w14:textId="77777777" w:rsidTr="004E2EEB">
        <w:trPr>
          <w:trHeight w:val="71"/>
        </w:trPr>
        <w:tc>
          <w:tcPr>
            <w:tcW w:w="2810" w:type="dxa"/>
            <w:vMerge/>
            <w:shd w:val="clear" w:color="auto" w:fill="F3F3F3"/>
          </w:tcPr>
          <w:p w14:paraId="2B4D7AC8" w14:textId="77777777" w:rsidR="00097CCC" w:rsidRPr="00EB5406" w:rsidRDefault="00097CCC" w:rsidP="00097CC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566C0F70" w14:textId="77777777" w:rsidR="00097CCC" w:rsidRPr="00EB5406" w:rsidRDefault="00097CCC" w:rsidP="00097CCC">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miejscowych planach odbudowy</w:t>
            </w:r>
          </w:p>
        </w:tc>
        <w:tc>
          <w:tcPr>
            <w:tcW w:w="3689" w:type="dxa"/>
            <w:shd w:val="clear" w:color="auto" w:fill="auto"/>
          </w:tcPr>
          <w:p w14:paraId="0A993227" w14:textId="756E4501" w:rsidR="00097CCC" w:rsidRPr="00EB5406" w:rsidRDefault="00E972AD" w:rsidP="00E972AD">
            <w:pPr>
              <w:spacing w:beforeLines="60" w:before="144" w:afterLines="60" w:after="144" w:line="240" w:lineRule="auto"/>
              <w:jc w:val="both"/>
              <w:rPr>
                <w:rFonts w:ascii="Times New Roman" w:eastAsia="Times New Roman" w:hAnsi="Times New Roman" w:cs="Times New Roman"/>
                <w:sz w:val="20"/>
                <w:szCs w:val="20"/>
                <w:highlight w:val="yellow"/>
              </w:rPr>
            </w:pPr>
            <w:r w:rsidRPr="007916ED">
              <w:rPr>
                <w:rFonts w:ascii="Times New Roman" w:eastAsia="Times New Roman" w:hAnsi="Times New Roman" w:cs="Times New Roman"/>
                <w:sz w:val="16"/>
                <w:szCs w:val="16"/>
                <w:lang w:eastAsia="pl-PL"/>
              </w:rPr>
              <w:t xml:space="preserve">ZGODNIE Z PISMEM </w:t>
            </w:r>
            <w:r w:rsidR="00B80A71" w:rsidRPr="007916ED">
              <w:rPr>
                <w:rFonts w:ascii="Times New Roman" w:eastAsia="Times New Roman" w:hAnsi="Times New Roman" w:cs="Times New Roman"/>
                <w:sz w:val="16"/>
                <w:szCs w:val="16"/>
                <w:lang w:eastAsia="pl-PL"/>
              </w:rPr>
              <w:t>Z DNIA 03 PAŹDZIERNIKA 2024 ROKU</w:t>
            </w:r>
            <w:r w:rsidR="00B80A71">
              <w:rPr>
                <w:rFonts w:ascii="Times New Roman" w:eastAsia="Times New Roman" w:hAnsi="Times New Roman" w:cs="Times New Roman"/>
                <w:sz w:val="16"/>
                <w:szCs w:val="16"/>
                <w:lang w:eastAsia="pl-PL"/>
              </w:rPr>
              <w:t xml:space="preserve"> </w:t>
            </w:r>
            <w:r w:rsidRPr="007916ED">
              <w:rPr>
                <w:rFonts w:ascii="Times New Roman" w:eastAsia="Times New Roman" w:hAnsi="Times New Roman" w:cs="Times New Roman"/>
                <w:sz w:val="16"/>
                <w:szCs w:val="16"/>
                <w:lang w:eastAsia="pl-PL"/>
              </w:rPr>
              <w:t xml:space="preserve">OTRZYMANYM Z URZEDU MIASTA I GMINY PIASECZNO </w:t>
            </w:r>
            <w:r>
              <w:rPr>
                <w:rFonts w:ascii="Times New Roman" w:eastAsia="Times New Roman" w:hAnsi="Times New Roman" w:cs="Times New Roman"/>
                <w:sz w:val="16"/>
                <w:szCs w:val="16"/>
                <w:lang w:eastAsia="pl-PL"/>
              </w:rPr>
              <w:t>NA TERENIE GMINY NIE UCHWALONO PLANU REWITALIZACJI ANI PLANU ODBUDOWY</w:t>
            </w:r>
          </w:p>
        </w:tc>
      </w:tr>
      <w:tr w:rsidR="00097CCC" w:rsidRPr="00EB5406" w14:paraId="0A439CFE" w14:textId="77777777" w:rsidTr="004E2EEB">
        <w:trPr>
          <w:trHeight w:val="71"/>
        </w:trPr>
        <w:tc>
          <w:tcPr>
            <w:tcW w:w="2810" w:type="dxa"/>
            <w:vMerge/>
            <w:shd w:val="clear" w:color="auto" w:fill="F3F3F3"/>
          </w:tcPr>
          <w:p w14:paraId="6CB6211A" w14:textId="77777777" w:rsidR="00097CCC" w:rsidRPr="00EB5406" w:rsidRDefault="00097CCC" w:rsidP="00097CC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2220CCB2" w14:textId="77777777" w:rsidR="00097CCC" w:rsidRPr="00EB5406" w:rsidRDefault="00097CCC" w:rsidP="00097CCC">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mapach zagrożenia powodziowego i mapach ryzyka powodziowego</w:t>
            </w:r>
          </w:p>
        </w:tc>
        <w:tc>
          <w:tcPr>
            <w:tcW w:w="3689" w:type="dxa"/>
            <w:shd w:val="clear" w:color="auto" w:fill="auto"/>
          </w:tcPr>
          <w:p w14:paraId="5F599204" w14:textId="4394230E" w:rsidR="00097CCC" w:rsidRPr="00EB5406" w:rsidRDefault="00332D3C" w:rsidP="00097CCC">
            <w:pPr>
              <w:spacing w:beforeLines="60" w:before="144" w:afterLines="60" w:after="144" w:line="240" w:lineRule="auto"/>
              <w:jc w:val="both"/>
              <w:rPr>
                <w:rFonts w:ascii="Times New Roman" w:eastAsia="Times New Roman" w:hAnsi="Times New Roman" w:cs="Times New Roman"/>
                <w:sz w:val="20"/>
                <w:szCs w:val="20"/>
                <w:highlight w:val="yellow"/>
              </w:rPr>
            </w:pPr>
            <w:r w:rsidRPr="000204A5">
              <w:rPr>
                <w:rFonts w:ascii="Times New Roman" w:eastAsia="Times New Roman" w:hAnsi="Times New Roman" w:cs="Times New Roman"/>
                <w:sz w:val="20"/>
                <w:szCs w:val="20"/>
              </w:rPr>
              <w:t>NIE DOTYCZY</w:t>
            </w:r>
          </w:p>
        </w:tc>
      </w:tr>
      <w:tr w:rsidR="00523A7E" w:rsidRPr="00EB5406" w14:paraId="737AA303" w14:textId="77777777" w:rsidTr="004E2EEB">
        <w:trPr>
          <w:trHeight w:val="71"/>
        </w:trPr>
        <w:tc>
          <w:tcPr>
            <w:tcW w:w="2810" w:type="dxa"/>
            <w:vMerge/>
            <w:shd w:val="clear" w:color="auto" w:fill="F3F3F3"/>
          </w:tcPr>
          <w:p w14:paraId="5EEA6136" w14:textId="77777777" w:rsidR="00523A7E" w:rsidRPr="00EB5406"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7108" w:type="dxa"/>
            <w:gridSpan w:val="2"/>
            <w:shd w:val="clear" w:color="auto" w:fill="auto"/>
          </w:tcPr>
          <w:p w14:paraId="60A04382" w14:textId="77777777" w:rsidR="00523A7E" w:rsidRPr="00EB5406" w:rsidRDefault="00523A7E" w:rsidP="00523A7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pl-PL"/>
              </w:rPr>
            </w:pPr>
            <w:r w:rsidRPr="00EB5406">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p w14:paraId="7F4ACBD5" w14:textId="77777777" w:rsidR="00523A7E" w:rsidRPr="00EB5406" w:rsidRDefault="00523A7E" w:rsidP="00523A7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97CCC" w:rsidRPr="00EB5406" w14:paraId="2EA5975F" w14:textId="77777777" w:rsidTr="004E2EEB">
        <w:trPr>
          <w:trHeight w:val="84"/>
        </w:trPr>
        <w:tc>
          <w:tcPr>
            <w:tcW w:w="2810" w:type="dxa"/>
            <w:vMerge/>
            <w:shd w:val="clear" w:color="auto" w:fill="F3F3F3"/>
          </w:tcPr>
          <w:p w14:paraId="42CC9503" w14:textId="77777777" w:rsidR="00097CCC" w:rsidRPr="00EB5406" w:rsidRDefault="00097CCC" w:rsidP="00097CC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3D7D75B9" w14:textId="77777777" w:rsidR="00097CCC" w:rsidRPr="00EB5406" w:rsidRDefault="00097CCC" w:rsidP="00097CCC">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decyzja o zezwoleniu na realizację inwestycji drogowej</w:t>
            </w:r>
          </w:p>
        </w:tc>
        <w:tc>
          <w:tcPr>
            <w:tcW w:w="3689" w:type="dxa"/>
            <w:shd w:val="clear" w:color="auto" w:fill="auto"/>
          </w:tcPr>
          <w:p w14:paraId="5AF9E3C5" w14:textId="77777777" w:rsidR="00472421" w:rsidRPr="00592806" w:rsidRDefault="00472421" w:rsidP="00472421">
            <w:pPr>
              <w:spacing w:beforeLines="60" w:before="144" w:afterLines="60" w:after="144" w:line="240" w:lineRule="auto"/>
              <w:jc w:val="both"/>
              <w:rPr>
                <w:rFonts w:ascii="Times New Roman" w:eastAsia="Times New Roman" w:hAnsi="Times New Roman" w:cs="Times New Roman"/>
                <w:b/>
                <w:bCs/>
                <w:sz w:val="16"/>
                <w:szCs w:val="16"/>
                <w:lang w:eastAsia="pl-PL"/>
              </w:rPr>
            </w:pPr>
            <w:r w:rsidRPr="00592806">
              <w:rPr>
                <w:rFonts w:ascii="Times New Roman" w:eastAsia="Times New Roman" w:hAnsi="Times New Roman" w:cs="Times New Roman"/>
                <w:b/>
                <w:bCs/>
                <w:sz w:val="16"/>
                <w:szCs w:val="16"/>
                <w:lang w:eastAsia="pl-PL"/>
              </w:rPr>
              <w:t>ZGODNIE Z PISMEM Z DNIA 03 PAŹDZIERNIKA 2024 ROKU OTRZYMANYM Z URZEDU MIASTA I GMINY PIASECZNO:</w:t>
            </w:r>
          </w:p>
          <w:p w14:paraId="61DF2E9C" w14:textId="14BB3F2D" w:rsidR="00097CCC" w:rsidRDefault="00332D3C" w:rsidP="00097CCC">
            <w:pPr>
              <w:spacing w:beforeLines="60" w:before="144" w:afterLines="60" w:after="144" w:line="240" w:lineRule="auto"/>
              <w:jc w:val="both"/>
              <w:rPr>
                <w:rFonts w:ascii="Times New Roman" w:eastAsia="Times New Roman" w:hAnsi="Times New Roman" w:cs="Times New Roman"/>
                <w:sz w:val="16"/>
                <w:szCs w:val="16"/>
                <w:lang w:eastAsia="pl-PL"/>
              </w:rPr>
            </w:pPr>
            <w:r w:rsidRPr="00966F72">
              <w:rPr>
                <w:rFonts w:ascii="Times New Roman" w:eastAsia="Times New Roman" w:hAnsi="Times New Roman" w:cs="Times New Roman"/>
                <w:sz w:val="16"/>
                <w:szCs w:val="16"/>
                <w:lang w:eastAsia="pl-PL"/>
              </w:rPr>
              <w:t>DECYZJA ZNAK 5.2024 – BUDOWA DROGI GMINNEJ – ULIC PRZYJAZNEJ I KORMORANÓW W BOBROWCU</w:t>
            </w:r>
          </w:p>
          <w:p w14:paraId="0D2DB7A2" w14:textId="77777777" w:rsidR="00472421" w:rsidRPr="00592806" w:rsidRDefault="00472421" w:rsidP="00472421">
            <w:pPr>
              <w:spacing w:beforeLines="60" w:before="144" w:afterLines="60" w:after="144" w:line="240" w:lineRule="auto"/>
              <w:jc w:val="both"/>
              <w:rPr>
                <w:rFonts w:ascii="Times New Roman" w:eastAsia="Times New Roman" w:hAnsi="Times New Roman" w:cs="Times New Roman"/>
                <w:b/>
                <w:bCs/>
                <w:sz w:val="16"/>
                <w:szCs w:val="16"/>
                <w:lang w:eastAsia="pl-PL"/>
              </w:rPr>
            </w:pPr>
            <w:r w:rsidRPr="00592806">
              <w:rPr>
                <w:rFonts w:ascii="Times New Roman" w:eastAsia="Times New Roman" w:hAnsi="Times New Roman" w:cs="Times New Roman"/>
                <w:b/>
                <w:bCs/>
                <w:sz w:val="16"/>
                <w:szCs w:val="16"/>
                <w:lang w:eastAsia="pl-PL"/>
              </w:rPr>
              <w:t xml:space="preserve">ZGODNIE Z PISMEM Z DNIA </w:t>
            </w:r>
            <w:r>
              <w:rPr>
                <w:rFonts w:ascii="Times New Roman" w:eastAsia="Times New Roman" w:hAnsi="Times New Roman" w:cs="Times New Roman"/>
                <w:b/>
                <w:bCs/>
                <w:sz w:val="16"/>
                <w:szCs w:val="16"/>
                <w:lang w:eastAsia="pl-PL"/>
              </w:rPr>
              <w:t>14</w:t>
            </w:r>
            <w:r w:rsidRPr="00592806">
              <w:rPr>
                <w:rFonts w:ascii="Times New Roman" w:eastAsia="Times New Roman" w:hAnsi="Times New Roman" w:cs="Times New Roman"/>
                <w:b/>
                <w:bCs/>
                <w:sz w:val="16"/>
                <w:szCs w:val="16"/>
                <w:lang w:eastAsia="pl-PL"/>
              </w:rPr>
              <w:t xml:space="preserve"> PAŹDZIERNIKA 2024 ROKU OTRZYMANYM Z URZEDU GMINY </w:t>
            </w:r>
            <w:r>
              <w:rPr>
                <w:rFonts w:ascii="Times New Roman" w:eastAsia="Times New Roman" w:hAnsi="Times New Roman" w:cs="Times New Roman"/>
                <w:b/>
                <w:bCs/>
                <w:sz w:val="16"/>
                <w:szCs w:val="16"/>
                <w:lang w:eastAsia="pl-PL"/>
              </w:rPr>
              <w:t>LESZNOWOLA</w:t>
            </w:r>
            <w:r w:rsidRPr="00592806">
              <w:rPr>
                <w:rFonts w:ascii="Times New Roman" w:eastAsia="Times New Roman" w:hAnsi="Times New Roman" w:cs="Times New Roman"/>
                <w:b/>
                <w:bCs/>
                <w:sz w:val="16"/>
                <w:szCs w:val="16"/>
                <w:lang w:eastAsia="pl-PL"/>
              </w:rPr>
              <w:t>:</w:t>
            </w:r>
          </w:p>
          <w:p w14:paraId="7324040C" w14:textId="77777777" w:rsidR="00592806" w:rsidRDefault="00592806" w:rsidP="00097CCC">
            <w:pPr>
              <w:spacing w:beforeLines="60" w:before="144" w:afterLines="60" w:after="144" w:line="240" w:lineRule="auto"/>
              <w:jc w:val="both"/>
              <w:rPr>
                <w:rFonts w:ascii="Times New Roman" w:eastAsia="Times New Roman" w:hAnsi="Times New Roman" w:cs="Times New Roman"/>
                <w:sz w:val="16"/>
                <w:szCs w:val="16"/>
                <w:lang w:eastAsia="pl-PL"/>
              </w:rPr>
            </w:pPr>
            <w:r>
              <w:rPr>
                <w:rFonts w:ascii="Times New Roman" w:eastAsia="Times New Roman" w:hAnsi="Times New Roman" w:cs="Times New Roman"/>
                <w:sz w:val="16"/>
                <w:szCs w:val="16"/>
                <w:lang w:eastAsia="pl-PL"/>
              </w:rPr>
              <w:t>DECYZJA ZNAK 22/2019 Z DNIA 26.08.2019 R. O ZEZWOLENIU NA REALIZACJE INWESTYCJI DROGOWEJ ROZBUDOWY UL. FABRYCZNEJ W ŁOZISKACH</w:t>
            </w:r>
          </w:p>
          <w:p w14:paraId="111A07B0" w14:textId="1E6BDFC9" w:rsidR="00592806" w:rsidRPr="00EB5406" w:rsidRDefault="00592806" w:rsidP="00097CCC">
            <w:pPr>
              <w:spacing w:beforeLines="60" w:before="144" w:afterLines="60" w:after="144" w:line="240" w:lineRule="auto"/>
              <w:jc w:val="both"/>
              <w:rPr>
                <w:rFonts w:ascii="Times New Roman" w:eastAsia="Times New Roman" w:hAnsi="Times New Roman" w:cs="Times New Roman"/>
                <w:sz w:val="20"/>
                <w:szCs w:val="20"/>
                <w:highlight w:val="yellow"/>
              </w:rPr>
            </w:pPr>
            <w:r>
              <w:rPr>
                <w:rFonts w:ascii="Times New Roman" w:eastAsia="Times New Roman" w:hAnsi="Times New Roman" w:cs="Times New Roman"/>
                <w:sz w:val="16"/>
                <w:szCs w:val="16"/>
                <w:lang w:eastAsia="pl-PL"/>
              </w:rPr>
              <w:lastRenderedPageBreak/>
              <w:t>DECYZJA ZNAK 47/2022 Z DNIA 28.12.2022 ROKU O ZEZWOLENIU NA REALIZACJĘ INWESTYCJI DROGOWEJ BUDOWY UL. POLNEJ W WILCZEJ GÓRZE</w:t>
            </w:r>
          </w:p>
        </w:tc>
      </w:tr>
      <w:tr w:rsidR="00097CCC" w:rsidRPr="00EB5406" w14:paraId="5B78348D" w14:textId="77777777" w:rsidTr="004E2EEB">
        <w:trPr>
          <w:trHeight w:val="81"/>
        </w:trPr>
        <w:tc>
          <w:tcPr>
            <w:tcW w:w="2810" w:type="dxa"/>
            <w:vMerge/>
            <w:shd w:val="clear" w:color="auto" w:fill="F3F3F3"/>
          </w:tcPr>
          <w:p w14:paraId="21ACE657" w14:textId="77777777" w:rsidR="00097CCC" w:rsidRPr="00EB5406" w:rsidRDefault="00097CCC" w:rsidP="00097CC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010D4E62" w14:textId="77777777" w:rsidR="00097CCC" w:rsidRPr="00EB5406" w:rsidRDefault="00097CCC" w:rsidP="00097CCC">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decyzja o ustaleniu lokalizacji linii kolejowej</w:t>
            </w:r>
          </w:p>
        </w:tc>
        <w:tc>
          <w:tcPr>
            <w:tcW w:w="3689" w:type="dxa"/>
            <w:shd w:val="clear" w:color="auto" w:fill="auto"/>
          </w:tcPr>
          <w:p w14:paraId="7684B09B" w14:textId="4E5A4BD8" w:rsidR="00097CCC" w:rsidRPr="00966F72" w:rsidRDefault="000879A7" w:rsidP="00097CCC">
            <w:pPr>
              <w:spacing w:beforeLines="60" w:before="144" w:afterLines="60" w:after="144" w:line="240" w:lineRule="auto"/>
              <w:jc w:val="both"/>
              <w:rPr>
                <w:rFonts w:ascii="Times New Roman" w:eastAsia="Times New Roman" w:hAnsi="Times New Roman" w:cs="Times New Roman"/>
                <w:sz w:val="20"/>
                <w:szCs w:val="20"/>
              </w:rPr>
            </w:pPr>
            <w:r w:rsidRPr="00966F72">
              <w:rPr>
                <w:rFonts w:ascii="Times New Roman" w:eastAsia="Times New Roman" w:hAnsi="Times New Roman" w:cs="Times New Roman"/>
                <w:sz w:val="20"/>
                <w:szCs w:val="20"/>
              </w:rPr>
              <w:t>NIE DOTYCZY</w:t>
            </w:r>
          </w:p>
        </w:tc>
      </w:tr>
      <w:tr w:rsidR="00097CCC" w:rsidRPr="00EB5406" w14:paraId="77CF0385" w14:textId="77777777" w:rsidTr="00646235">
        <w:trPr>
          <w:trHeight w:val="1125"/>
        </w:trPr>
        <w:tc>
          <w:tcPr>
            <w:tcW w:w="2810" w:type="dxa"/>
            <w:vMerge/>
            <w:shd w:val="clear" w:color="auto" w:fill="F3F3F3"/>
          </w:tcPr>
          <w:p w14:paraId="2D84EF8C" w14:textId="77777777" w:rsidR="00097CCC" w:rsidRPr="00EB5406" w:rsidRDefault="00097CCC" w:rsidP="00097CC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5FE69E08" w14:textId="77777777" w:rsidR="00097CCC" w:rsidRPr="00EB5406" w:rsidRDefault="00097CCC" w:rsidP="00097CCC">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decyzja o zezwoleniu na realizację inwestycji w zakresie lotniska użytku publicznego</w:t>
            </w:r>
          </w:p>
        </w:tc>
        <w:tc>
          <w:tcPr>
            <w:tcW w:w="3689" w:type="dxa"/>
            <w:shd w:val="clear" w:color="auto" w:fill="auto"/>
          </w:tcPr>
          <w:p w14:paraId="2D498062" w14:textId="12CB601B" w:rsidR="00097CCC" w:rsidRPr="00966F72" w:rsidRDefault="00332D3C" w:rsidP="00097CCC">
            <w:pPr>
              <w:spacing w:beforeLines="60" w:before="144" w:afterLines="60" w:after="144" w:line="240" w:lineRule="auto"/>
              <w:jc w:val="both"/>
              <w:rPr>
                <w:rFonts w:ascii="Times New Roman" w:eastAsia="Times New Roman" w:hAnsi="Times New Roman" w:cs="Times New Roman"/>
                <w:sz w:val="20"/>
                <w:szCs w:val="20"/>
              </w:rPr>
            </w:pPr>
            <w:r w:rsidRPr="00966F72">
              <w:rPr>
                <w:rFonts w:ascii="Times New Roman" w:eastAsia="Times New Roman" w:hAnsi="Times New Roman" w:cs="Times New Roman"/>
                <w:sz w:val="20"/>
                <w:szCs w:val="20"/>
              </w:rPr>
              <w:t>NIE DOTYCZY</w:t>
            </w:r>
          </w:p>
        </w:tc>
      </w:tr>
      <w:tr w:rsidR="00332D3C" w:rsidRPr="00EB5406" w14:paraId="1E6B6ED8" w14:textId="77777777" w:rsidTr="004E2EEB">
        <w:trPr>
          <w:trHeight w:val="81"/>
        </w:trPr>
        <w:tc>
          <w:tcPr>
            <w:tcW w:w="2810" w:type="dxa"/>
            <w:vMerge/>
            <w:shd w:val="clear" w:color="auto" w:fill="F3F3F3"/>
          </w:tcPr>
          <w:p w14:paraId="5BC6EFF0" w14:textId="77777777" w:rsidR="00332D3C" w:rsidRPr="00EB5406" w:rsidRDefault="00332D3C" w:rsidP="00332D3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79EFB64E" w14:textId="77777777"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decyzja o pozwoleniu na realizację inwestycji w zakresie budowli przeciwpowodziowych</w:t>
            </w:r>
          </w:p>
        </w:tc>
        <w:tc>
          <w:tcPr>
            <w:tcW w:w="3689" w:type="dxa"/>
            <w:shd w:val="clear" w:color="auto" w:fill="auto"/>
          </w:tcPr>
          <w:p w14:paraId="7C31D2A8" w14:textId="6F9AA23E"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NIE DOTYCZY</w:t>
            </w:r>
          </w:p>
        </w:tc>
      </w:tr>
      <w:tr w:rsidR="00332D3C" w:rsidRPr="00EB5406" w14:paraId="7577E1A1" w14:textId="77777777" w:rsidTr="004E2EEB">
        <w:trPr>
          <w:trHeight w:val="81"/>
        </w:trPr>
        <w:tc>
          <w:tcPr>
            <w:tcW w:w="2810" w:type="dxa"/>
            <w:vMerge/>
            <w:shd w:val="clear" w:color="auto" w:fill="F3F3F3"/>
          </w:tcPr>
          <w:p w14:paraId="1A881908" w14:textId="77777777" w:rsidR="00332D3C" w:rsidRPr="00EB5406" w:rsidRDefault="00332D3C" w:rsidP="00332D3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72350319" w14:textId="77777777"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decyzja o ustaleniu lokalizacji inwestycji w zakresie budowy obiektu energetyki jądrowej</w:t>
            </w:r>
          </w:p>
        </w:tc>
        <w:tc>
          <w:tcPr>
            <w:tcW w:w="3689" w:type="dxa"/>
            <w:shd w:val="clear" w:color="auto" w:fill="auto"/>
          </w:tcPr>
          <w:p w14:paraId="76C4C2F3" w14:textId="6771FA36"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NIE DOTYCZY</w:t>
            </w:r>
          </w:p>
        </w:tc>
      </w:tr>
      <w:tr w:rsidR="00332D3C" w:rsidRPr="00EB5406" w14:paraId="0EB61631" w14:textId="77777777" w:rsidTr="004E2EEB">
        <w:trPr>
          <w:trHeight w:val="81"/>
        </w:trPr>
        <w:tc>
          <w:tcPr>
            <w:tcW w:w="2810" w:type="dxa"/>
            <w:vMerge/>
            <w:shd w:val="clear" w:color="auto" w:fill="F3F3F3"/>
          </w:tcPr>
          <w:p w14:paraId="1317D959" w14:textId="77777777" w:rsidR="00332D3C" w:rsidRPr="00EB5406" w:rsidRDefault="00332D3C" w:rsidP="00332D3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14F9E88D" w14:textId="77777777"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decyzja o ustaleniu lokalizacji strategicznej inwestycji w zakresie sieci przesyłowej</w:t>
            </w:r>
          </w:p>
        </w:tc>
        <w:tc>
          <w:tcPr>
            <w:tcW w:w="3689" w:type="dxa"/>
            <w:shd w:val="clear" w:color="auto" w:fill="auto"/>
          </w:tcPr>
          <w:p w14:paraId="525B2C0F" w14:textId="73ABE8AF"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NIE DOTYCZY</w:t>
            </w:r>
          </w:p>
        </w:tc>
      </w:tr>
      <w:tr w:rsidR="00332D3C" w:rsidRPr="00EB5406" w14:paraId="73596E68" w14:textId="77777777" w:rsidTr="004E2EEB">
        <w:trPr>
          <w:trHeight w:val="81"/>
        </w:trPr>
        <w:tc>
          <w:tcPr>
            <w:tcW w:w="2810" w:type="dxa"/>
            <w:vMerge/>
            <w:shd w:val="clear" w:color="auto" w:fill="F3F3F3"/>
          </w:tcPr>
          <w:p w14:paraId="7A7E0800" w14:textId="77777777" w:rsidR="00332D3C" w:rsidRPr="00EB5406" w:rsidRDefault="00332D3C" w:rsidP="00332D3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5005DCAA" w14:textId="77777777"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decyzja o ustaleniu lokalizacji regionalnej sieci szerokopasmowej</w:t>
            </w:r>
          </w:p>
        </w:tc>
        <w:tc>
          <w:tcPr>
            <w:tcW w:w="3689" w:type="dxa"/>
            <w:shd w:val="clear" w:color="auto" w:fill="auto"/>
          </w:tcPr>
          <w:p w14:paraId="0BEF388F" w14:textId="1C869F0C"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NIE DOTYCZY</w:t>
            </w:r>
          </w:p>
        </w:tc>
      </w:tr>
      <w:tr w:rsidR="00332D3C" w:rsidRPr="00EB5406" w14:paraId="08460A57" w14:textId="77777777" w:rsidTr="004E2EEB">
        <w:trPr>
          <w:trHeight w:val="81"/>
        </w:trPr>
        <w:tc>
          <w:tcPr>
            <w:tcW w:w="2810" w:type="dxa"/>
            <w:vMerge/>
            <w:shd w:val="clear" w:color="auto" w:fill="F3F3F3"/>
          </w:tcPr>
          <w:p w14:paraId="48ED8F48" w14:textId="77777777" w:rsidR="00332D3C" w:rsidRPr="00EB5406" w:rsidRDefault="00332D3C" w:rsidP="00332D3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5C9E8E9A" w14:textId="77777777"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 xml:space="preserve">decyzja o ustaleniu lokalizacji inwestycji w zakresie Centralnego Portu Komunikacyjnego </w:t>
            </w:r>
          </w:p>
        </w:tc>
        <w:tc>
          <w:tcPr>
            <w:tcW w:w="3689" w:type="dxa"/>
            <w:shd w:val="clear" w:color="auto" w:fill="auto"/>
          </w:tcPr>
          <w:p w14:paraId="49D194CB" w14:textId="5E48BA3D"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NIE DOTYCZY</w:t>
            </w:r>
          </w:p>
        </w:tc>
      </w:tr>
      <w:tr w:rsidR="00332D3C" w:rsidRPr="00EB5406" w14:paraId="5F65FCED" w14:textId="77777777" w:rsidTr="004E2EEB">
        <w:trPr>
          <w:trHeight w:val="81"/>
        </w:trPr>
        <w:tc>
          <w:tcPr>
            <w:tcW w:w="2810" w:type="dxa"/>
            <w:vMerge/>
            <w:shd w:val="clear" w:color="auto" w:fill="F3F3F3"/>
          </w:tcPr>
          <w:p w14:paraId="02074FE0" w14:textId="77777777" w:rsidR="00332D3C" w:rsidRPr="00EB5406" w:rsidRDefault="00332D3C" w:rsidP="00332D3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6D8FF48D" w14:textId="77777777"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decyzja o zezwoleniu na realizację inwestycji w zakresie infrastruktury dostępowej</w:t>
            </w:r>
          </w:p>
        </w:tc>
        <w:tc>
          <w:tcPr>
            <w:tcW w:w="3689" w:type="dxa"/>
            <w:shd w:val="clear" w:color="auto" w:fill="auto"/>
          </w:tcPr>
          <w:p w14:paraId="46A5BD8F" w14:textId="35D38E88"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NIE DOTYCZY</w:t>
            </w:r>
          </w:p>
        </w:tc>
      </w:tr>
      <w:tr w:rsidR="00332D3C" w:rsidRPr="00EB5406" w14:paraId="26777364" w14:textId="77777777" w:rsidTr="004E2EEB">
        <w:trPr>
          <w:trHeight w:val="81"/>
        </w:trPr>
        <w:tc>
          <w:tcPr>
            <w:tcW w:w="2810" w:type="dxa"/>
            <w:vMerge/>
            <w:shd w:val="clear" w:color="auto" w:fill="F3F3F3"/>
          </w:tcPr>
          <w:p w14:paraId="66A4F21A" w14:textId="77777777" w:rsidR="00332D3C" w:rsidRPr="00EB5406" w:rsidRDefault="00332D3C" w:rsidP="00332D3C">
            <w:pPr>
              <w:widowControl w:val="0"/>
              <w:autoSpaceDE w:val="0"/>
              <w:autoSpaceDN w:val="0"/>
              <w:adjustRightInd w:val="0"/>
              <w:spacing w:after="0" w:line="240" w:lineRule="auto"/>
              <w:rPr>
                <w:rFonts w:ascii="Times New Roman" w:eastAsia="Times New Roman" w:hAnsi="Times New Roman" w:cs="Times New Roman"/>
                <w:sz w:val="20"/>
                <w:szCs w:val="20"/>
                <w:highlight w:val="yellow"/>
                <w:lang w:eastAsia="pl-PL"/>
              </w:rPr>
            </w:pPr>
          </w:p>
        </w:tc>
        <w:tc>
          <w:tcPr>
            <w:tcW w:w="3419" w:type="dxa"/>
            <w:shd w:val="clear" w:color="auto" w:fill="auto"/>
          </w:tcPr>
          <w:p w14:paraId="60E8BFC3" w14:textId="77777777"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lang w:eastAsia="pl-PL"/>
              </w:rPr>
            </w:pPr>
            <w:r w:rsidRPr="000204A5">
              <w:rPr>
                <w:rFonts w:ascii="Times New Roman" w:eastAsia="Times New Roman" w:hAnsi="Times New Roman" w:cs="Times New Roman"/>
                <w:sz w:val="20"/>
                <w:szCs w:val="20"/>
                <w:lang w:eastAsia="pl-PL"/>
              </w:rPr>
              <w:t>decyzja o ustaleniu lokalizacji strategicznej inwestycji w sektorze naftowym</w:t>
            </w:r>
          </w:p>
        </w:tc>
        <w:tc>
          <w:tcPr>
            <w:tcW w:w="3689" w:type="dxa"/>
            <w:shd w:val="clear" w:color="auto" w:fill="auto"/>
          </w:tcPr>
          <w:p w14:paraId="5C118064" w14:textId="4A5F699C" w:rsidR="00332D3C" w:rsidRPr="000204A5" w:rsidRDefault="00332D3C" w:rsidP="00332D3C">
            <w:pPr>
              <w:spacing w:beforeLines="60" w:before="144" w:afterLines="60" w:after="144" w:line="240" w:lineRule="auto"/>
              <w:jc w:val="both"/>
              <w:rPr>
                <w:rFonts w:ascii="Times New Roman" w:eastAsia="Times New Roman" w:hAnsi="Times New Roman" w:cs="Times New Roman"/>
                <w:sz w:val="20"/>
                <w:szCs w:val="20"/>
              </w:rPr>
            </w:pPr>
            <w:r w:rsidRPr="000204A5">
              <w:rPr>
                <w:rFonts w:ascii="Times New Roman" w:eastAsia="Times New Roman" w:hAnsi="Times New Roman" w:cs="Times New Roman"/>
                <w:sz w:val="20"/>
                <w:szCs w:val="20"/>
              </w:rPr>
              <w:t>NIE DOTYCZY</w:t>
            </w:r>
          </w:p>
        </w:tc>
      </w:tr>
      <w:tr w:rsidR="00523A7E" w:rsidRPr="00EB5406" w14:paraId="6186B184" w14:textId="77777777" w:rsidTr="004E2EEB">
        <w:trPr>
          <w:trHeight w:val="390"/>
        </w:trPr>
        <w:tc>
          <w:tcPr>
            <w:tcW w:w="9918" w:type="dxa"/>
            <w:gridSpan w:val="3"/>
            <w:shd w:val="clear" w:color="auto" w:fill="D9D9D9"/>
          </w:tcPr>
          <w:p w14:paraId="4F928EDB"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b/>
                <w:sz w:val="20"/>
                <w:szCs w:val="20"/>
              </w:rPr>
            </w:pPr>
            <w:r w:rsidRPr="00EB5406">
              <w:rPr>
                <w:rFonts w:ascii="Times New Roman" w:eastAsia="Times New Roman" w:hAnsi="Times New Roman" w:cs="Times New Roman"/>
                <w:b/>
                <w:sz w:val="20"/>
                <w:szCs w:val="20"/>
              </w:rPr>
              <w:t>INFORMACJE DOTYCZĄCE BUDYNKU</w:t>
            </w:r>
          </w:p>
          <w:p w14:paraId="447F44FF"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p>
        </w:tc>
      </w:tr>
      <w:tr w:rsidR="00523A7E" w:rsidRPr="00EB5406" w14:paraId="27B2F3F2" w14:textId="77777777" w:rsidTr="004E2EEB">
        <w:trPr>
          <w:trHeight w:val="390"/>
        </w:trPr>
        <w:tc>
          <w:tcPr>
            <w:tcW w:w="2810" w:type="dxa"/>
            <w:shd w:val="clear" w:color="auto" w:fill="F3F3F3"/>
          </w:tcPr>
          <w:p w14:paraId="07550EB7"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Czy jest pozwolenie na budowę</w:t>
            </w:r>
            <w:r w:rsidRPr="00EB5406">
              <w:rPr>
                <w:rFonts w:ascii="Times New Roman" w:eastAsia="Times New Roman" w:hAnsi="Times New Roman" w:cs="Times New Roman"/>
                <w:sz w:val="20"/>
                <w:szCs w:val="20"/>
              </w:rPr>
              <w:br/>
            </w:r>
          </w:p>
        </w:tc>
        <w:tc>
          <w:tcPr>
            <w:tcW w:w="3419" w:type="dxa"/>
            <w:shd w:val="clear" w:color="auto" w:fill="auto"/>
            <w:vAlign w:val="center"/>
          </w:tcPr>
          <w:p w14:paraId="65223C53" w14:textId="1FD31548" w:rsidR="00523A7E" w:rsidRPr="00EB5406" w:rsidRDefault="00523A7E" w:rsidP="00523A7E">
            <w:pPr>
              <w:spacing w:beforeLines="60" w:before="144" w:afterLines="60" w:after="144" w:line="240" w:lineRule="auto"/>
              <w:jc w:val="center"/>
              <w:rPr>
                <w:rFonts w:ascii="Times New Roman" w:eastAsia="Times New Roman" w:hAnsi="Times New Roman" w:cs="Times New Roman"/>
                <w:sz w:val="20"/>
                <w:szCs w:val="20"/>
              </w:rPr>
            </w:pPr>
            <w:r w:rsidRPr="00EB5406">
              <w:rPr>
                <w:rFonts w:ascii="Times New Roman" w:eastAsia="Times New Roman" w:hAnsi="Times New Roman" w:cs="Times New Roman"/>
                <w:b/>
                <w:bCs/>
                <w:sz w:val="20"/>
                <w:szCs w:val="20"/>
              </w:rPr>
              <w:t>tak</w:t>
            </w:r>
            <w:r w:rsidRPr="00EB5406">
              <w:rPr>
                <w:rFonts w:ascii="Times New Roman" w:eastAsia="Times New Roman" w:hAnsi="Times New Roman" w:cs="Times New Roman"/>
                <w:sz w:val="20"/>
                <w:szCs w:val="20"/>
              </w:rPr>
              <w:t>*</w:t>
            </w:r>
          </w:p>
        </w:tc>
        <w:tc>
          <w:tcPr>
            <w:tcW w:w="3689" w:type="dxa"/>
            <w:shd w:val="clear" w:color="auto" w:fill="auto"/>
            <w:vAlign w:val="center"/>
          </w:tcPr>
          <w:p w14:paraId="6D711EAE" w14:textId="77777777" w:rsidR="00523A7E" w:rsidRPr="00EB5406" w:rsidRDefault="00523A7E" w:rsidP="00523A7E">
            <w:pPr>
              <w:spacing w:beforeLines="60" w:before="144" w:afterLines="60" w:after="144" w:line="240" w:lineRule="auto"/>
              <w:jc w:val="center"/>
              <w:rPr>
                <w:rFonts w:ascii="Times New Roman" w:eastAsia="Times New Roman" w:hAnsi="Times New Roman" w:cs="Times New Roman"/>
                <w:b/>
                <w:bCs/>
                <w:strike/>
                <w:sz w:val="20"/>
                <w:szCs w:val="20"/>
              </w:rPr>
            </w:pPr>
            <w:r w:rsidRPr="00EB5406">
              <w:rPr>
                <w:rFonts w:ascii="Times New Roman" w:eastAsia="Times New Roman" w:hAnsi="Times New Roman" w:cs="Times New Roman"/>
                <w:b/>
                <w:bCs/>
                <w:strike/>
                <w:sz w:val="20"/>
                <w:szCs w:val="20"/>
              </w:rPr>
              <w:t>nie*</w:t>
            </w:r>
          </w:p>
        </w:tc>
      </w:tr>
      <w:tr w:rsidR="00523A7E" w:rsidRPr="00EB5406" w14:paraId="00C6CAB6" w14:textId="77777777" w:rsidTr="004E2EEB">
        <w:trPr>
          <w:trHeight w:val="390"/>
        </w:trPr>
        <w:tc>
          <w:tcPr>
            <w:tcW w:w="2810" w:type="dxa"/>
            <w:shd w:val="clear" w:color="auto" w:fill="F3F3F3"/>
          </w:tcPr>
          <w:p w14:paraId="174552C6"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Czy pozwolenie na budowę jest ostateczne</w:t>
            </w:r>
          </w:p>
        </w:tc>
        <w:tc>
          <w:tcPr>
            <w:tcW w:w="3419" w:type="dxa"/>
            <w:shd w:val="clear" w:color="auto" w:fill="auto"/>
            <w:vAlign w:val="center"/>
          </w:tcPr>
          <w:p w14:paraId="598530D2" w14:textId="77777777" w:rsidR="00523A7E" w:rsidRPr="00EB5406" w:rsidRDefault="00523A7E" w:rsidP="00523A7E">
            <w:pPr>
              <w:spacing w:beforeLines="60" w:before="144" w:afterLines="60" w:after="144" w:line="240" w:lineRule="auto"/>
              <w:jc w:val="center"/>
              <w:rPr>
                <w:rFonts w:ascii="Times New Roman" w:eastAsia="Times New Roman" w:hAnsi="Times New Roman" w:cs="Times New Roman"/>
                <w:sz w:val="20"/>
                <w:szCs w:val="20"/>
              </w:rPr>
            </w:pPr>
            <w:r w:rsidRPr="00EB5406">
              <w:rPr>
                <w:rFonts w:ascii="Times New Roman" w:eastAsia="Times New Roman" w:hAnsi="Times New Roman" w:cs="Times New Roman"/>
                <w:b/>
                <w:bCs/>
                <w:sz w:val="20"/>
                <w:szCs w:val="20"/>
              </w:rPr>
              <w:t>tak</w:t>
            </w:r>
            <w:r w:rsidRPr="00EB5406">
              <w:rPr>
                <w:rFonts w:ascii="Times New Roman" w:eastAsia="Times New Roman" w:hAnsi="Times New Roman" w:cs="Times New Roman"/>
                <w:sz w:val="20"/>
                <w:szCs w:val="20"/>
              </w:rPr>
              <w:t>*</w:t>
            </w:r>
          </w:p>
        </w:tc>
        <w:tc>
          <w:tcPr>
            <w:tcW w:w="3689" w:type="dxa"/>
            <w:shd w:val="clear" w:color="auto" w:fill="auto"/>
            <w:vAlign w:val="center"/>
          </w:tcPr>
          <w:p w14:paraId="65AEDFA6" w14:textId="77777777" w:rsidR="00523A7E" w:rsidRPr="00EB5406" w:rsidRDefault="00523A7E" w:rsidP="00523A7E">
            <w:pPr>
              <w:spacing w:beforeLines="60" w:before="144" w:afterLines="60" w:after="144" w:line="240" w:lineRule="auto"/>
              <w:jc w:val="center"/>
              <w:rPr>
                <w:rFonts w:ascii="Times New Roman" w:eastAsia="Times New Roman" w:hAnsi="Times New Roman" w:cs="Times New Roman"/>
                <w:b/>
                <w:bCs/>
                <w:strike/>
                <w:sz w:val="20"/>
                <w:szCs w:val="20"/>
              </w:rPr>
            </w:pPr>
            <w:r w:rsidRPr="00EB5406">
              <w:rPr>
                <w:rFonts w:ascii="Times New Roman" w:eastAsia="Times New Roman" w:hAnsi="Times New Roman" w:cs="Times New Roman"/>
                <w:b/>
                <w:bCs/>
                <w:strike/>
                <w:sz w:val="20"/>
                <w:szCs w:val="20"/>
              </w:rPr>
              <w:t>nie*</w:t>
            </w:r>
          </w:p>
        </w:tc>
      </w:tr>
      <w:tr w:rsidR="00523A7E" w:rsidRPr="00EB5406" w14:paraId="193EAF0F" w14:textId="77777777" w:rsidTr="004E2EEB">
        <w:trPr>
          <w:trHeight w:val="390"/>
        </w:trPr>
        <w:tc>
          <w:tcPr>
            <w:tcW w:w="2810" w:type="dxa"/>
            <w:shd w:val="clear" w:color="auto" w:fill="F3F3F3"/>
          </w:tcPr>
          <w:p w14:paraId="655B4EB4"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EB5406">
              <w:rPr>
                <w:rFonts w:ascii="Times New Roman" w:eastAsia="Times New Roman" w:hAnsi="Times New Roman" w:cs="Times New Roman"/>
                <w:sz w:val="20"/>
                <w:szCs w:val="20"/>
              </w:rPr>
              <w:t>Czy pozwolenie na budowę jest zaskarżone</w:t>
            </w:r>
          </w:p>
        </w:tc>
        <w:tc>
          <w:tcPr>
            <w:tcW w:w="3419" w:type="dxa"/>
            <w:shd w:val="clear" w:color="auto" w:fill="auto"/>
            <w:vAlign w:val="center"/>
          </w:tcPr>
          <w:p w14:paraId="7AE73E22" w14:textId="77777777" w:rsidR="00523A7E" w:rsidRPr="00EB5406" w:rsidRDefault="00523A7E" w:rsidP="00523A7E">
            <w:pPr>
              <w:spacing w:beforeLines="60" w:before="144" w:afterLines="60" w:after="144" w:line="240" w:lineRule="auto"/>
              <w:jc w:val="center"/>
              <w:rPr>
                <w:rFonts w:ascii="Times New Roman" w:eastAsia="Times New Roman" w:hAnsi="Times New Roman" w:cs="Times New Roman"/>
                <w:b/>
                <w:bCs/>
                <w:strike/>
                <w:sz w:val="20"/>
                <w:szCs w:val="20"/>
              </w:rPr>
            </w:pPr>
            <w:r w:rsidRPr="00EB5406">
              <w:rPr>
                <w:rFonts w:ascii="Times New Roman" w:eastAsia="Times New Roman" w:hAnsi="Times New Roman" w:cs="Times New Roman"/>
                <w:b/>
                <w:bCs/>
                <w:strike/>
                <w:sz w:val="20"/>
                <w:szCs w:val="20"/>
              </w:rPr>
              <w:t>tak*</w:t>
            </w:r>
          </w:p>
        </w:tc>
        <w:tc>
          <w:tcPr>
            <w:tcW w:w="3689" w:type="dxa"/>
            <w:shd w:val="clear" w:color="auto" w:fill="auto"/>
            <w:vAlign w:val="center"/>
          </w:tcPr>
          <w:p w14:paraId="1447957E" w14:textId="77777777" w:rsidR="00523A7E" w:rsidRPr="00EB5406" w:rsidRDefault="00523A7E" w:rsidP="00523A7E">
            <w:pPr>
              <w:spacing w:beforeLines="60" w:before="144" w:afterLines="60" w:after="144" w:line="240" w:lineRule="auto"/>
              <w:jc w:val="center"/>
              <w:rPr>
                <w:rFonts w:ascii="Times New Roman" w:eastAsia="Times New Roman" w:hAnsi="Times New Roman" w:cs="Times New Roman"/>
                <w:b/>
                <w:bCs/>
                <w:sz w:val="20"/>
                <w:szCs w:val="20"/>
              </w:rPr>
            </w:pPr>
            <w:r w:rsidRPr="00EB5406">
              <w:rPr>
                <w:rFonts w:ascii="Times New Roman" w:eastAsia="Times New Roman" w:hAnsi="Times New Roman" w:cs="Times New Roman"/>
                <w:b/>
                <w:bCs/>
                <w:sz w:val="20"/>
                <w:szCs w:val="20"/>
              </w:rPr>
              <w:t>nie*</w:t>
            </w:r>
          </w:p>
        </w:tc>
      </w:tr>
      <w:tr w:rsidR="00523A7E" w:rsidRPr="00EB5406" w14:paraId="4CEAB762" w14:textId="77777777" w:rsidTr="00961A7B">
        <w:trPr>
          <w:trHeight w:val="195"/>
        </w:trPr>
        <w:tc>
          <w:tcPr>
            <w:tcW w:w="2810" w:type="dxa"/>
            <w:shd w:val="clear" w:color="auto" w:fill="auto"/>
          </w:tcPr>
          <w:p w14:paraId="14CE9357"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r w:rsidRPr="00EB5406">
              <w:rPr>
                <w:rFonts w:ascii="Times New Roman" w:eastAsia="Times New Roman" w:hAnsi="Times New Roman" w:cs="Times New Roman"/>
                <w:sz w:val="20"/>
                <w:szCs w:val="20"/>
              </w:rPr>
              <w:t>Numer pozwolenia na budowę oraz nazwa organu, który je wydał</w:t>
            </w:r>
          </w:p>
        </w:tc>
        <w:tc>
          <w:tcPr>
            <w:tcW w:w="7108" w:type="dxa"/>
            <w:gridSpan w:val="2"/>
            <w:shd w:val="clear" w:color="auto" w:fill="auto"/>
          </w:tcPr>
          <w:p w14:paraId="5E374758" w14:textId="21E61F69" w:rsidR="00961A7B" w:rsidRPr="0026199F" w:rsidRDefault="00961A7B" w:rsidP="00961A7B">
            <w:pPr>
              <w:spacing w:beforeLines="60" w:before="144" w:afterLines="60" w:after="144" w:line="240" w:lineRule="auto"/>
              <w:jc w:val="both"/>
              <w:rPr>
                <w:rFonts w:ascii="Times New Roman" w:hAnsi="Times New Roman" w:cs="Times New Roman"/>
                <w:sz w:val="20"/>
                <w:u w:val="single"/>
              </w:rPr>
            </w:pPr>
            <w:r w:rsidRPr="0026199F">
              <w:rPr>
                <w:rFonts w:ascii="Times New Roman" w:hAnsi="Times New Roman" w:cs="Times New Roman"/>
                <w:sz w:val="20"/>
                <w:u w:val="single"/>
              </w:rPr>
              <w:t>DLA</w:t>
            </w:r>
            <w:r w:rsidR="0026199F" w:rsidRPr="0026199F">
              <w:rPr>
                <w:rFonts w:ascii="Times New Roman" w:hAnsi="Times New Roman" w:cs="Times New Roman"/>
                <w:sz w:val="20"/>
                <w:u w:val="single"/>
              </w:rPr>
              <w:t xml:space="preserve"> WSZYSTKICH BUDYNKÓW</w:t>
            </w:r>
          </w:p>
          <w:p w14:paraId="53F72F9F" w14:textId="7BFAC4FB" w:rsidR="00523A7E" w:rsidRPr="0026199F" w:rsidRDefault="00961A7B" w:rsidP="0026199F">
            <w:pPr>
              <w:pStyle w:val="Akapitzlist"/>
              <w:spacing w:beforeLines="60" w:before="144" w:afterLines="60" w:after="144" w:line="240" w:lineRule="auto"/>
              <w:jc w:val="both"/>
              <w:rPr>
                <w:rFonts w:cs="Times New Roman"/>
                <w:sz w:val="20"/>
                <w:highlight w:val="yellow"/>
              </w:rPr>
            </w:pPr>
            <w:r w:rsidRPr="0026199F">
              <w:rPr>
                <w:rFonts w:cs="Times New Roman"/>
                <w:sz w:val="20"/>
              </w:rPr>
              <w:t xml:space="preserve">DECYZJA NR </w:t>
            </w:r>
            <w:r w:rsidR="0026199F" w:rsidRPr="0026199F">
              <w:rPr>
                <w:rFonts w:cs="Times New Roman"/>
                <w:sz w:val="20"/>
              </w:rPr>
              <w:t>383/2024</w:t>
            </w:r>
            <w:r w:rsidRPr="0026199F">
              <w:rPr>
                <w:rFonts w:cs="Times New Roman"/>
                <w:sz w:val="20"/>
              </w:rPr>
              <w:t xml:space="preserve"> Z DNIA </w:t>
            </w:r>
            <w:r w:rsidR="0026199F" w:rsidRPr="0026199F">
              <w:rPr>
                <w:rFonts w:cs="Times New Roman"/>
                <w:sz w:val="20"/>
              </w:rPr>
              <w:t>14.03.2024</w:t>
            </w:r>
            <w:r w:rsidRPr="0026199F">
              <w:rPr>
                <w:rFonts w:cs="Times New Roman"/>
                <w:sz w:val="20"/>
              </w:rPr>
              <w:t xml:space="preserve"> ROKU </w:t>
            </w:r>
            <w:r w:rsidR="00123E58" w:rsidRPr="0026199F">
              <w:rPr>
                <w:rFonts w:cs="Times New Roman"/>
                <w:sz w:val="20"/>
              </w:rPr>
              <w:t>(</w:t>
            </w:r>
            <w:r w:rsidR="00A25BC8" w:rsidRPr="0026199F">
              <w:rPr>
                <w:rFonts w:cs="Times New Roman"/>
                <w:sz w:val="20"/>
              </w:rPr>
              <w:t xml:space="preserve">ZNAK: </w:t>
            </w:r>
            <w:r w:rsidR="00123E58" w:rsidRPr="0026199F">
              <w:rPr>
                <w:rFonts w:cs="Times New Roman"/>
                <w:sz w:val="20"/>
              </w:rPr>
              <w:t>ARB.6740.</w:t>
            </w:r>
            <w:r w:rsidR="0026199F" w:rsidRPr="0026199F">
              <w:rPr>
                <w:rFonts w:cs="Times New Roman"/>
                <w:sz w:val="20"/>
              </w:rPr>
              <w:t>145.2024.AP</w:t>
            </w:r>
            <w:r w:rsidR="00123E58" w:rsidRPr="0026199F">
              <w:rPr>
                <w:rFonts w:cs="Times New Roman"/>
                <w:sz w:val="20"/>
              </w:rPr>
              <w:t>)</w:t>
            </w:r>
            <w:r w:rsidR="0026199F" w:rsidRPr="0026199F">
              <w:rPr>
                <w:rFonts w:cs="Times New Roman"/>
                <w:sz w:val="20"/>
              </w:rPr>
              <w:t xml:space="preserve">, KTÓRA STAŁA SIĘ OSTATECZNA W DNIU </w:t>
            </w:r>
            <w:r w:rsidR="0026199F" w:rsidRPr="0026199F">
              <w:rPr>
                <w:rFonts w:cs="Times New Roman"/>
                <w:sz w:val="20"/>
              </w:rPr>
              <w:lastRenderedPageBreak/>
              <w:t>10.04.2024 ROKU,</w:t>
            </w:r>
            <w:r w:rsidR="00123E58" w:rsidRPr="0026199F">
              <w:rPr>
                <w:rFonts w:cs="Times New Roman"/>
                <w:sz w:val="20"/>
              </w:rPr>
              <w:t xml:space="preserve"> </w:t>
            </w:r>
            <w:r w:rsidRPr="0026199F">
              <w:rPr>
                <w:rFonts w:cs="Times New Roman"/>
                <w:sz w:val="20"/>
              </w:rPr>
              <w:t>WYDANA PRZEZ STAROSTĘ PIASECZYŃSKIEGO</w:t>
            </w:r>
          </w:p>
        </w:tc>
      </w:tr>
      <w:tr w:rsidR="00523A7E" w:rsidRPr="00EB5406" w14:paraId="1E7EC5AC" w14:textId="77777777" w:rsidTr="004E2EEB">
        <w:trPr>
          <w:trHeight w:val="195"/>
        </w:trPr>
        <w:tc>
          <w:tcPr>
            <w:tcW w:w="2810" w:type="dxa"/>
            <w:shd w:val="clear" w:color="auto" w:fill="F3F3F3"/>
          </w:tcPr>
          <w:p w14:paraId="638A1586" w14:textId="77777777" w:rsidR="00523A7E" w:rsidRPr="00EB5406" w:rsidRDefault="00523A7E" w:rsidP="00523A7E">
            <w:pPr>
              <w:spacing w:beforeLines="60" w:before="144" w:afterLines="60" w:after="144" w:line="240" w:lineRule="auto"/>
              <w:jc w:val="both"/>
              <w:rPr>
                <w:rFonts w:ascii="Times New Roman" w:eastAsia="Times New Roman" w:hAnsi="Times New Roman" w:cs="Times New Roman"/>
                <w:sz w:val="20"/>
                <w:szCs w:val="20"/>
                <w:highlight w:val="yellow"/>
              </w:rPr>
            </w:pPr>
            <w:r w:rsidRPr="0026199F">
              <w:rPr>
                <w:rFonts w:ascii="Times New Roman" w:eastAsia="Times New Roman" w:hAnsi="Times New Roman" w:cs="Times New Roman"/>
                <w:sz w:val="20"/>
                <w:szCs w:val="20"/>
              </w:rPr>
              <w:lastRenderedPageBreak/>
              <w:t>Data uprawomocnienia się decyzji o pozwoleniu na użytkowanie budynku</w:t>
            </w:r>
          </w:p>
        </w:tc>
        <w:tc>
          <w:tcPr>
            <w:tcW w:w="7108" w:type="dxa"/>
            <w:gridSpan w:val="2"/>
            <w:shd w:val="clear" w:color="auto" w:fill="auto"/>
          </w:tcPr>
          <w:p w14:paraId="4368973D" w14:textId="61F32AF5" w:rsidR="00523A7E" w:rsidRPr="0026199F"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26199F">
              <w:rPr>
                <w:rFonts w:ascii="Times New Roman" w:eastAsia="Times New Roman" w:hAnsi="Times New Roman" w:cs="Times New Roman"/>
                <w:sz w:val="20"/>
                <w:szCs w:val="20"/>
              </w:rPr>
              <w:t>NIE DOTYCZY (INWESTYCJA W TRAKCIE REALIZACJI)</w:t>
            </w:r>
          </w:p>
        </w:tc>
      </w:tr>
      <w:tr w:rsidR="00396202" w:rsidRPr="00EB5406" w14:paraId="520138C7" w14:textId="77777777" w:rsidTr="004E2EEB">
        <w:trPr>
          <w:trHeight w:val="195"/>
        </w:trPr>
        <w:tc>
          <w:tcPr>
            <w:tcW w:w="2810" w:type="dxa"/>
            <w:shd w:val="clear" w:color="auto" w:fill="F3F3F3"/>
          </w:tcPr>
          <w:p w14:paraId="0E60211C" w14:textId="656DBA65" w:rsidR="00396202" w:rsidRPr="00EB5406" w:rsidRDefault="00396202" w:rsidP="00523A7E">
            <w:pPr>
              <w:spacing w:beforeLines="60" w:before="144" w:afterLines="60" w:after="144" w:line="240" w:lineRule="auto"/>
              <w:jc w:val="both"/>
              <w:rPr>
                <w:rFonts w:ascii="Times New Roman" w:eastAsia="Times New Roman" w:hAnsi="Times New Roman" w:cs="Times New Roman"/>
                <w:sz w:val="20"/>
                <w:szCs w:val="20"/>
                <w:highlight w:val="yellow"/>
              </w:rPr>
            </w:pPr>
            <w:r w:rsidRPr="0026199F">
              <w:rPr>
                <w:rFonts w:ascii="Times New Roman" w:eastAsia="Times New Roman" w:hAnsi="Times New Roman" w:cs="Times New Roman"/>
                <w:sz w:val="20"/>
                <w:szCs w:val="20"/>
              </w:rPr>
              <w:t>Numer zgłoszenia budowy o której mowa w art. 29 ust. 1 pkt 1 ustawy z dnia 7 lipca 1994 r. – Prawo budowlane (Dz. U. z 2021 r. poz. 2351, z późn. zm.), oraz oznaczenie organu do którego dokonano zgłoszenia, wraz z informacją o braku wniesienia sprzeciwu przez ten organ</w:t>
            </w:r>
          </w:p>
        </w:tc>
        <w:tc>
          <w:tcPr>
            <w:tcW w:w="7108" w:type="dxa"/>
            <w:gridSpan w:val="2"/>
            <w:shd w:val="clear" w:color="auto" w:fill="auto"/>
          </w:tcPr>
          <w:p w14:paraId="7AA254CF" w14:textId="77777777" w:rsidR="00233734" w:rsidRPr="0026199F" w:rsidRDefault="00233734" w:rsidP="00233734">
            <w:pPr>
              <w:spacing w:beforeLines="60" w:before="144" w:afterLines="60" w:after="144" w:line="240" w:lineRule="auto"/>
              <w:jc w:val="both"/>
              <w:rPr>
                <w:rFonts w:ascii="Times New Roman" w:eastAsia="Times New Roman" w:hAnsi="Times New Roman" w:cs="Times New Roman"/>
                <w:b/>
                <w:bCs/>
                <w:sz w:val="18"/>
                <w:szCs w:val="18"/>
              </w:rPr>
            </w:pPr>
            <w:r w:rsidRPr="0026199F">
              <w:rPr>
                <w:rFonts w:ascii="Times New Roman" w:eastAsia="Times New Roman" w:hAnsi="Times New Roman" w:cs="Times New Roman"/>
                <w:b/>
                <w:bCs/>
                <w:sz w:val="18"/>
                <w:szCs w:val="18"/>
              </w:rPr>
              <w:t xml:space="preserve">NIE DOTYCZY – ZOSTAŁO WYDANE POZWOLENIE NA BUDOWĘ </w:t>
            </w:r>
          </w:p>
          <w:p w14:paraId="18E2DB3C" w14:textId="5E63BFC7" w:rsidR="00396202" w:rsidRPr="0026199F" w:rsidRDefault="00396202" w:rsidP="00233734">
            <w:pPr>
              <w:spacing w:beforeLines="60" w:before="144" w:afterLines="60" w:after="144" w:line="240" w:lineRule="auto"/>
              <w:jc w:val="both"/>
              <w:rPr>
                <w:rFonts w:ascii="Times New Roman" w:eastAsia="Times New Roman" w:hAnsi="Times New Roman" w:cs="Times New Roman"/>
                <w:b/>
                <w:bCs/>
                <w:sz w:val="20"/>
                <w:szCs w:val="20"/>
              </w:rPr>
            </w:pPr>
          </w:p>
        </w:tc>
      </w:tr>
      <w:tr w:rsidR="00523A7E" w:rsidRPr="00EB5406" w14:paraId="1046A44A" w14:textId="77777777" w:rsidTr="004E2EEB">
        <w:trPr>
          <w:trHeight w:val="195"/>
        </w:trPr>
        <w:tc>
          <w:tcPr>
            <w:tcW w:w="2810" w:type="dxa"/>
            <w:shd w:val="clear" w:color="auto" w:fill="F3F3F3"/>
          </w:tcPr>
          <w:p w14:paraId="0072080B"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BE7C94">
              <w:rPr>
                <w:rFonts w:ascii="Times New Roman" w:eastAsia="Times New Roman" w:hAnsi="Times New Roman" w:cs="Times New Roman"/>
                <w:sz w:val="20"/>
                <w:szCs w:val="20"/>
              </w:rPr>
              <w:t xml:space="preserve">Data zakończenia budowy domu jednorodzinnego </w:t>
            </w:r>
          </w:p>
        </w:tc>
        <w:tc>
          <w:tcPr>
            <w:tcW w:w="7108" w:type="dxa"/>
            <w:gridSpan w:val="2"/>
            <w:shd w:val="clear" w:color="auto" w:fill="auto"/>
          </w:tcPr>
          <w:p w14:paraId="31AB3615" w14:textId="3DB85E82" w:rsidR="00523A7E" w:rsidRPr="00EB5406" w:rsidRDefault="00961A7B" w:rsidP="00523A7E">
            <w:pPr>
              <w:spacing w:beforeLines="60" w:before="144" w:afterLines="60" w:after="144" w:line="240" w:lineRule="auto"/>
              <w:jc w:val="both"/>
              <w:rPr>
                <w:rFonts w:ascii="Times New Roman" w:eastAsia="Times New Roman" w:hAnsi="Times New Roman" w:cs="Times New Roman"/>
                <w:sz w:val="20"/>
                <w:szCs w:val="20"/>
                <w:highlight w:val="yellow"/>
              </w:rPr>
            </w:pPr>
            <w:r w:rsidRPr="00BE7C94">
              <w:rPr>
                <w:rFonts w:ascii="Times New Roman" w:eastAsia="Times New Roman" w:hAnsi="Times New Roman" w:cs="Times New Roman"/>
                <w:sz w:val="20"/>
                <w:szCs w:val="20"/>
              </w:rPr>
              <w:t>NIE DOTYCZY</w:t>
            </w:r>
          </w:p>
        </w:tc>
      </w:tr>
      <w:tr w:rsidR="00523A7E" w:rsidRPr="00EB5406" w14:paraId="07D50F9E" w14:textId="77777777" w:rsidTr="004E2EEB">
        <w:trPr>
          <w:trHeight w:val="195"/>
        </w:trPr>
        <w:tc>
          <w:tcPr>
            <w:tcW w:w="2810" w:type="dxa"/>
            <w:shd w:val="clear" w:color="auto" w:fill="F3F3F3"/>
          </w:tcPr>
          <w:p w14:paraId="01197601"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bookmarkStart w:id="3" w:name="_Hlk105590877"/>
            <w:r w:rsidRPr="00BE7C94">
              <w:rPr>
                <w:rFonts w:ascii="Times New Roman" w:eastAsia="Times New Roman" w:hAnsi="Times New Roman" w:cs="Times New Roman"/>
                <w:sz w:val="20"/>
                <w:szCs w:val="20"/>
              </w:rPr>
              <w:t>Planowany termin rozpoczęcia i zakończenia robót budowlanych</w:t>
            </w:r>
          </w:p>
        </w:tc>
        <w:tc>
          <w:tcPr>
            <w:tcW w:w="7108" w:type="dxa"/>
            <w:gridSpan w:val="2"/>
            <w:shd w:val="clear" w:color="auto" w:fill="auto"/>
          </w:tcPr>
          <w:p w14:paraId="7F0107F3" w14:textId="18BC49A5" w:rsidR="001601F0" w:rsidRPr="00FC687A" w:rsidRDefault="00233734" w:rsidP="00523A7E">
            <w:pPr>
              <w:spacing w:beforeLines="60" w:before="144" w:afterLines="60" w:after="144" w:line="240" w:lineRule="auto"/>
              <w:jc w:val="both"/>
              <w:rPr>
                <w:rFonts w:ascii="Times New Roman" w:eastAsia="Times New Roman" w:hAnsi="Times New Roman" w:cs="Times New Roman"/>
                <w:b/>
                <w:bCs/>
                <w:sz w:val="18"/>
                <w:szCs w:val="18"/>
              </w:rPr>
            </w:pPr>
            <w:r w:rsidRPr="00FC687A">
              <w:rPr>
                <w:rFonts w:ascii="Times New Roman" w:eastAsia="Times New Roman" w:hAnsi="Times New Roman" w:cs="Times New Roman"/>
                <w:sz w:val="18"/>
                <w:szCs w:val="18"/>
              </w:rPr>
              <w:t>PLANOWANY TERMIN ROZPOCZECIA ROBÓT BUDOWLANYCH-</w:t>
            </w:r>
            <w:r w:rsidRPr="00FC687A">
              <w:rPr>
                <w:rFonts w:ascii="Times New Roman" w:eastAsia="Times New Roman" w:hAnsi="Times New Roman" w:cs="Times New Roman"/>
                <w:b/>
                <w:bCs/>
                <w:sz w:val="18"/>
                <w:szCs w:val="18"/>
              </w:rPr>
              <w:t xml:space="preserve"> </w:t>
            </w:r>
            <w:r w:rsidR="00FC687A" w:rsidRPr="00FC687A">
              <w:rPr>
                <w:rFonts w:ascii="Times New Roman" w:eastAsia="Times New Roman" w:hAnsi="Times New Roman" w:cs="Times New Roman"/>
                <w:b/>
                <w:bCs/>
                <w:sz w:val="20"/>
                <w:szCs w:val="20"/>
              </w:rPr>
              <w:t>28.10.2024</w:t>
            </w:r>
          </w:p>
          <w:p w14:paraId="48D0A84B" w14:textId="4AB074F9" w:rsidR="00523A7E" w:rsidRPr="00EB5406" w:rsidRDefault="00233734" w:rsidP="00523A7E">
            <w:pPr>
              <w:spacing w:beforeLines="60" w:before="144" w:afterLines="60" w:after="144" w:line="240" w:lineRule="auto"/>
              <w:jc w:val="both"/>
              <w:rPr>
                <w:rFonts w:ascii="Times New Roman" w:eastAsia="Times New Roman" w:hAnsi="Times New Roman" w:cs="Times New Roman"/>
                <w:b/>
                <w:bCs/>
                <w:sz w:val="20"/>
                <w:szCs w:val="20"/>
                <w:highlight w:val="yellow"/>
              </w:rPr>
            </w:pPr>
            <w:r w:rsidRPr="00BE7C94">
              <w:rPr>
                <w:rFonts w:ascii="Times New Roman" w:eastAsia="Times New Roman" w:hAnsi="Times New Roman" w:cs="Times New Roman"/>
                <w:sz w:val="18"/>
                <w:szCs w:val="18"/>
              </w:rPr>
              <w:t>PLANOWANY TERMIN ZAKOŃCZENIA ROBÓT BUDOWLANYCH</w:t>
            </w:r>
            <w:r w:rsidRPr="00BE7C94">
              <w:rPr>
                <w:rFonts w:ascii="Times New Roman" w:eastAsia="Times New Roman" w:hAnsi="Times New Roman" w:cs="Times New Roman"/>
                <w:b/>
                <w:bCs/>
                <w:sz w:val="20"/>
                <w:szCs w:val="20"/>
              </w:rPr>
              <w:t xml:space="preserve">  </w:t>
            </w:r>
            <w:r w:rsidRPr="00D31969">
              <w:rPr>
                <w:rFonts w:ascii="Times New Roman" w:eastAsia="Times New Roman" w:hAnsi="Times New Roman" w:cs="Times New Roman"/>
                <w:b/>
                <w:bCs/>
                <w:sz w:val="20"/>
                <w:szCs w:val="20"/>
              </w:rPr>
              <w:t xml:space="preserve">- </w:t>
            </w:r>
            <w:r w:rsidR="00961A7B" w:rsidRPr="00D31969">
              <w:rPr>
                <w:rFonts w:ascii="Times New Roman" w:eastAsia="Times New Roman" w:hAnsi="Times New Roman" w:cs="Times New Roman"/>
                <w:b/>
                <w:bCs/>
                <w:sz w:val="20"/>
                <w:szCs w:val="20"/>
              </w:rPr>
              <w:t>3</w:t>
            </w:r>
            <w:r w:rsidR="003275A2">
              <w:rPr>
                <w:rFonts w:ascii="Times New Roman" w:eastAsia="Times New Roman" w:hAnsi="Times New Roman" w:cs="Times New Roman"/>
                <w:b/>
                <w:bCs/>
                <w:sz w:val="20"/>
                <w:szCs w:val="20"/>
              </w:rPr>
              <w:t>0</w:t>
            </w:r>
            <w:r w:rsidR="00D31969" w:rsidRPr="00D31969">
              <w:rPr>
                <w:rFonts w:ascii="Times New Roman" w:eastAsia="Times New Roman" w:hAnsi="Times New Roman" w:cs="Times New Roman"/>
                <w:b/>
                <w:bCs/>
                <w:sz w:val="20"/>
                <w:szCs w:val="20"/>
              </w:rPr>
              <w:t>.0</w:t>
            </w:r>
            <w:r w:rsidR="003275A2">
              <w:rPr>
                <w:rFonts w:ascii="Times New Roman" w:eastAsia="Times New Roman" w:hAnsi="Times New Roman" w:cs="Times New Roman"/>
                <w:b/>
                <w:bCs/>
                <w:sz w:val="20"/>
                <w:szCs w:val="20"/>
              </w:rPr>
              <w:t>9</w:t>
            </w:r>
            <w:r w:rsidR="00D31969" w:rsidRPr="00D31969">
              <w:rPr>
                <w:rFonts w:ascii="Times New Roman" w:eastAsia="Times New Roman" w:hAnsi="Times New Roman" w:cs="Times New Roman"/>
                <w:b/>
                <w:bCs/>
                <w:sz w:val="20"/>
                <w:szCs w:val="20"/>
              </w:rPr>
              <w:t>.2025</w:t>
            </w:r>
            <w:r w:rsidR="00523A7E" w:rsidRPr="00BE7C94">
              <w:rPr>
                <w:rFonts w:ascii="Times New Roman" w:eastAsia="Times New Roman" w:hAnsi="Times New Roman" w:cs="Times New Roman"/>
                <w:b/>
                <w:bCs/>
                <w:sz w:val="20"/>
                <w:szCs w:val="20"/>
              </w:rPr>
              <w:t xml:space="preserve"> </w:t>
            </w:r>
          </w:p>
        </w:tc>
      </w:tr>
      <w:bookmarkEnd w:id="3"/>
      <w:tr w:rsidR="00523A7E" w:rsidRPr="00EB5406" w14:paraId="6A1EDBD9" w14:textId="77777777" w:rsidTr="004E2EEB">
        <w:trPr>
          <w:trHeight w:val="325"/>
        </w:trPr>
        <w:tc>
          <w:tcPr>
            <w:tcW w:w="2810" w:type="dxa"/>
            <w:vMerge w:val="restart"/>
            <w:shd w:val="clear" w:color="auto" w:fill="F3F3F3"/>
          </w:tcPr>
          <w:p w14:paraId="13C4D6E0"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p>
          <w:p w14:paraId="017404E1" w14:textId="77777777" w:rsidR="00523A7E" w:rsidRPr="00BE7C94" w:rsidRDefault="00523A7E" w:rsidP="00523A7E">
            <w:pPr>
              <w:spacing w:beforeLines="60" w:before="144" w:afterLines="60" w:after="144" w:line="240" w:lineRule="auto"/>
              <w:rPr>
                <w:rFonts w:ascii="Times New Roman" w:eastAsia="Times New Roman" w:hAnsi="Times New Roman" w:cs="Times New Roman"/>
                <w:sz w:val="20"/>
                <w:szCs w:val="20"/>
              </w:rPr>
            </w:pPr>
            <w:r w:rsidRPr="00BE7C94">
              <w:rPr>
                <w:rFonts w:ascii="Times New Roman" w:eastAsia="Times New Roman" w:hAnsi="Times New Roman" w:cs="Times New Roman"/>
                <w:sz w:val="20"/>
                <w:szCs w:val="20"/>
              </w:rPr>
              <w:t>Opis przedsięwzięcia deweloperskiego albo zadania inwestycyjnego</w:t>
            </w:r>
          </w:p>
          <w:p w14:paraId="5AEBD360"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shd w:val="clear" w:color="auto" w:fill="auto"/>
          </w:tcPr>
          <w:p w14:paraId="2418E717"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BE7C94">
              <w:rPr>
                <w:rFonts w:ascii="Times New Roman" w:eastAsia="Times New Roman" w:hAnsi="Times New Roman" w:cs="Times New Roman"/>
                <w:sz w:val="20"/>
                <w:szCs w:val="20"/>
              </w:rPr>
              <w:t xml:space="preserve">Liczba budynków </w:t>
            </w:r>
          </w:p>
        </w:tc>
        <w:tc>
          <w:tcPr>
            <w:tcW w:w="3689" w:type="dxa"/>
            <w:shd w:val="clear" w:color="auto" w:fill="auto"/>
          </w:tcPr>
          <w:p w14:paraId="6A661ACB" w14:textId="55FDC351" w:rsidR="00523A7E" w:rsidRPr="00EB5406" w:rsidRDefault="00BE7C94" w:rsidP="00523A7E">
            <w:pPr>
              <w:spacing w:beforeLines="60" w:before="144" w:afterLines="60" w:after="144" w:line="240" w:lineRule="auto"/>
              <w:jc w:val="both"/>
              <w:rPr>
                <w:rFonts w:ascii="Times New Roman" w:eastAsia="Times New Roman" w:hAnsi="Times New Roman" w:cs="Times New Roman"/>
                <w:sz w:val="20"/>
                <w:szCs w:val="20"/>
                <w:highlight w:val="yellow"/>
              </w:rPr>
            </w:pPr>
            <w:r w:rsidRPr="00BE7C94">
              <w:rPr>
                <w:rFonts w:ascii="Times New Roman" w:eastAsia="Times New Roman" w:hAnsi="Times New Roman" w:cs="Times New Roman"/>
                <w:sz w:val="18"/>
                <w:szCs w:val="18"/>
              </w:rPr>
              <w:t>8</w:t>
            </w:r>
            <w:r w:rsidR="00046547" w:rsidRPr="00BE7C94">
              <w:rPr>
                <w:rFonts w:ascii="Times New Roman" w:eastAsia="Times New Roman" w:hAnsi="Times New Roman" w:cs="Times New Roman"/>
                <w:sz w:val="18"/>
                <w:szCs w:val="18"/>
              </w:rPr>
              <w:t xml:space="preserve"> BUDYNKÓW MIESZKALNYCH JEDNORODZINNYCH W ZABUDOWIE SZEREGOWEJ</w:t>
            </w:r>
          </w:p>
        </w:tc>
      </w:tr>
      <w:tr w:rsidR="00523A7E" w:rsidRPr="00EB5406" w14:paraId="751CB8C0" w14:textId="77777777" w:rsidTr="004E2EEB">
        <w:trPr>
          <w:trHeight w:val="325"/>
        </w:trPr>
        <w:tc>
          <w:tcPr>
            <w:tcW w:w="2810" w:type="dxa"/>
            <w:vMerge/>
            <w:shd w:val="clear" w:color="auto" w:fill="F3F3F3"/>
          </w:tcPr>
          <w:p w14:paraId="3CE50892"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shd w:val="clear" w:color="auto" w:fill="auto"/>
          </w:tcPr>
          <w:p w14:paraId="3986A2BB"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BE7C94">
              <w:rPr>
                <w:rFonts w:ascii="Times New Roman" w:eastAsia="Times New Roman" w:hAnsi="Times New Roman" w:cs="Times New Roman"/>
                <w:sz w:val="20"/>
                <w:szCs w:val="20"/>
              </w:rPr>
              <w:t>Rozmieszczenie budynków na nieruchomości (należy podać minimalny odstęp między budynkami)</w:t>
            </w:r>
          </w:p>
        </w:tc>
        <w:tc>
          <w:tcPr>
            <w:tcW w:w="3689" w:type="dxa"/>
            <w:shd w:val="clear" w:color="auto" w:fill="auto"/>
          </w:tcPr>
          <w:p w14:paraId="7D1DA3AA" w14:textId="41E8BADE" w:rsidR="00523A7E" w:rsidRPr="00EB5406" w:rsidRDefault="00523A7E" w:rsidP="001601F0">
            <w:pPr>
              <w:spacing w:beforeLines="60" w:before="144" w:afterLines="60" w:after="144" w:line="240" w:lineRule="auto"/>
              <w:rPr>
                <w:rFonts w:ascii="Times New Roman" w:eastAsia="Times New Roman" w:hAnsi="Times New Roman" w:cs="Times New Roman"/>
                <w:sz w:val="18"/>
                <w:szCs w:val="18"/>
                <w:highlight w:val="yellow"/>
              </w:rPr>
            </w:pPr>
            <w:r w:rsidRPr="0095745D">
              <w:rPr>
                <w:rFonts w:ascii="Times New Roman" w:eastAsia="Times New Roman" w:hAnsi="Times New Roman" w:cs="Times New Roman"/>
                <w:sz w:val="18"/>
                <w:szCs w:val="18"/>
              </w:rPr>
              <w:t>PROJEKTOWANE BUDYNKI ZNAJDUJĄ SIĘ W ODLEGŁOŚCI PONAD 4</w:t>
            </w:r>
            <w:r w:rsidR="001601F0" w:rsidRPr="0095745D">
              <w:rPr>
                <w:rFonts w:ascii="Times New Roman" w:eastAsia="Times New Roman" w:hAnsi="Times New Roman" w:cs="Times New Roman"/>
                <w:sz w:val="18"/>
                <w:szCs w:val="18"/>
              </w:rPr>
              <w:t xml:space="preserve"> M</w:t>
            </w:r>
            <w:r w:rsidRPr="0095745D">
              <w:rPr>
                <w:rFonts w:ascii="Times New Roman" w:eastAsia="Times New Roman" w:hAnsi="Times New Roman" w:cs="Times New Roman"/>
                <w:sz w:val="18"/>
                <w:szCs w:val="18"/>
              </w:rPr>
              <w:t xml:space="preserve"> </w:t>
            </w:r>
            <w:r w:rsidR="001601F0" w:rsidRPr="0095745D">
              <w:rPr>
                <w:rFonts w:ascii="Times New Roman" w:eastAsia="Times New Roman" w:hAnsi="Times New Roman" w:cs="Times New Roman"/>
                <w:sz w:val="18"/>
                <w:szCs w:val="18"/>
              </w:rPr>
              <w:t xml:space="preserve">ŚCIANAMI Z OTWORAMI OD GRANIC DZIAŁEK SASIEDNICH </w:t>
            </w:r>
            <w:r w:rsidR="0095745D" w:rsidRPr="0095745D">
              <w:rPr>
                <w:rFonts w:ascii="Times New Roman" w:eastAsia="Times New Roman" w:hAnsi="Times New Roman" w:cs="Times New Roman"/>
                <w:sz w:val="18"/>
                <w:szCs w:val="18"/>
              </w:rPr>
              <w:t xml:space="preserve">I W </w:t>
            </w:r>
            <w:r w:rsidR="001601F0" w:rsidRPr="0095745D">
              <w:rPr>
                <w:rFonts w:ascii="Times New Roman" w:eastAsia="Times New Roman" w:hAnsi="Times New Roman" w:cs="Times New Roman"/>
                <w:sz w:val="18"/>
                <w:szCs w:val="18"/>
              </w:rPr>
              <w:t>ODLEGŁOŚCI</w:t>
            </w:r>
            <w:r w:rsidR="0095745D" w:rsidRPr="0095745D">
              <w:rPr>
                <w:rFonts w:ascii="Times New Roman" w:eastAsia="Times New Roman" w:hAnsi="Times New Roman" w:cs="Times New Roman"/>
                <w:sz w:val="18"/>
                <w:szCs w:val="18"/>
              </w:rPr>
              <w:t xml:space="preserve"> PONAD 3 M ŚCIANAMI BEZ OTWORÓW OD GRANIC DZIAŁEK SĄSIEDNICH  </w:t>
            </w:r>
            <w:r w:rsidR="001601F0" w:rsidRPr="0095745D">
              <w:rPr>
                <w:rFonts w:ascii="Times New Roman" w:eastAsia="Times New Roman" w:hAnsi="Times New Roman" w:cs="Times New Roman"/>
                <w:sz w:val="18"/>
                <w:szCs w:val="18"/>
              </w:rPr>
              <w:t xml:space="preserve"> </w:t>
            </w:r>
            <w:r w:rsidR="0095745D">
              <w:rPr>
                <w:rFonts w:ascii="Times New Roman" w:eastAsia="Times New Roman" w:hAnsi="Times New Roman" w:cs="Times New Roman"/>
                <w:sz w:val="18"/>
                <w:szCs w:val="18"/>
              </w:rPr>
              <w:t>ORAZ W ODLEGŁOŚCIACH NIE PRZEKRACZAJĄCYCH WYZNACZONEJ ZAPISAMI MIEJSCOWEGO PLANU ZAGOSPODAROWANIA PRZESTRZENNEG</w:t>
            </w:r>
            <w:r w:rsidR="0095745D" w:rsidRPr="0095745D">
              <w:rPr>
                <w:rFonts w:ascii="Times New Roman" w:eastAsia="Times New Roman" w:hAnsi="Times New Roman" w:cs="Times New Roman"/>
                <w:sz w:val="18"/>
                <w:szCs w:val="18"/>
              </w:rPr>
              <w:t xml:space="preserve">O </w:t>
            </w:r>
            <w:r w:rsidR="001601F0" w:rsidRPr="0095745D">
              <w:rPr>
                <w:rFonts w:ascii="Times New Roman" w:eastAsia="Times New Roman" w:hAnsi="Times New Roman" w:cs="Times New Roman"/>
                <w:sz w:val="18"/>
                <w:szCs w:val="18"/>
              </w:rPr>
              <w:t>CZĘŚCI WSI BOBROWIEC NIEPRZEKRACZALNEJ LINII ZABUDOWY A ZATEM SPEŁNIAJA WYMAGANIA ROZPORZĄDZENIEA MINISTRA INFRASTRUKTURY Z DNIA 12.04.2002 R W SPRAWIE WARUNKÓW TECHNICZNYCH, JAKIMI POWINNY ODPOWIADAĆ BUDYNKI I ICH USYTUOWANIE</w:t>
            </w:r>
          </w:p>
        </w:tc>
      </w:tr>
      <w:tr w:rsidR="00523A7E" w:rsidRPr="00EB5406" w14:paraId="3208BF41" w14:textId="77777777" w:rsidTr="004E2EEB">
        <w:trPr>
          <w:trHeight w:val="488"/>
        </w:trPr>
        <w:tc>
          <w:tcPr>
            <w:tcW w:w="2810" w:type="dxa"/>
            <w:shd w:val="clear" w:color="auto" w:fill="F3F3F3"/>
          </w:tcPr>
          <w:p w14:paraId="69E891A9"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BE7C94">
              <w:rPr>
                <w:rFonts w:ascii="Times New Roman" w:eastAsia="Times New Roman" w:hAnsi="Times New Roman" w:cs="Times New Roman"/>
                <w:sz w:val="20"/>
                <w:szCs w:val="20"/>
              </w:rPr>
              <w:t>Sposób pomiaru powierzchni użytkowej lokalu mieszkalnego albo domu jednorodzinnego</w:t>
            </w:r>
          </w:p>
        </w:tc>
        <w:tc>
          <w:tcPr>
            <w:tcW w:w="7108" w:type="dxa"/>
            <w:gridSpan w:val="2"/>
            <w:shd w:val="clear" w:color="auto" w:fill="auto"/>
          </w:tcPr>
          <w:p w14:paraId="1A290099" w14:textId="746FE633" w:rsidR="00523A7E" w:rsidRPr="00BE7C94" w:rsidRDefault="00523A7E" w:rsidP="00523A7E">
            <w:pPr>
              <w:spacing w:beforeLines="60" w:before="144" w:afterLines="60" w:after="144" w:line="240" w:lineRule="auto"/>
              <w:rPr>
                <w:rFonts w:ascii="Times New Roman" w:eastAsia="Times New Roman" w:hAnsi="Times New Roman" w:cs="Times New Roman"/>
                <w:sz w:val="20"/>
                <w:szCs w:val="20"/>
              </w:rPr>
            </w:pPr>
            <w:r w:rsidRPr="0095745D">
              <w:rPr>
                <w:rFonts w:ascii="Times New Roman" w:eastAsia="Times New Roman" w:hAnsi="Times New Roman" w:cs="Times New Roman"/>
                <w:sz w:val="20"/>
                <w:szCs w:val="20"/>
              </w:rPr>
              <w:t>ZGODNIE Z NORMĄ PN-ISO 9836:1997</w:t>
            </w:r>
          </w:p>
        </w:tc>
      </w:tr>
      <w:tr w:rsidR="00523A7E" w:rsidRPr="00EB5406" w14:paraId="45CD6730" w14:textId="77777777" w:rsidTr="004E2EEB">
        <w:tc>
          <w:tcPr>
            <w:tcW w:w="2810" w:type="dxa"/>
            <w:vMerge w:val="restart"/>
            <w:shd w:val="clear" w:color="auto" w:fill="F3F3F3"/>
          </w:tcPr>
          <w:p w14:paraId="149DFA01"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BE7C94">
              <w:rPr>
                <w:rFonts w:ascii="Times New Roman" w:eastAsia="Times New Roman" w:hAnsi="Times New Roman" w:cs="Times New Roman"/>
                <w:sz w:val="20"/>
                <w:szCs w:val="20"/>
              </w:rPr>
              <w:t xml:space="preserve">Zamierzony sposób i procentowy udział źródeł finansowania przedsięwzięcia </w:t>
            </w:r>
            <w:r w:rsidRPr="00BE7C94">
              <w:rPr>
                <w:rFonts w:ascii="Times New Roman" w:eastAsia="Times New Roman" w:hAnsi="Times New Roman" w:cs="Times New Roman"/>
                <w:sz w:val="20"/>
                <w:szCs w:val="20"/>
              </w:rPr>
              <w:lastRenderedPageBreak/>
              <w:t>deweloperskiego lub zadania inwestycyjnego</w:t>
            </w:r>
          </w:p>
          <w:p w14:paraId="0B8CC698"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2AB5A9C" w14:textId="77777777" w:rsidR="00523A7E" w:rsidRPr="003C399D" w:rsidDel="00E703EC"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lastRenderedPageBreak/>
              <w:t>Rodzaj posiadanych środków finansowych – kredyt, środki własne, inne</w:t>
            </w:r>
          </w:p>
        </w:tc>
        <w:tc>
          <w:tcPr>
            <w:tcW w:w="3689" w:type="dxa"/>
          </w:tcPr>
          <w:p w14:paraId="70A9496C" w14:textId="2F08FFDA" w:rsidR="00523A7E" w:rsidRPr="003C399D" w:rsidRDefault="00473EE3" w:rsidP="00523A7E">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20,52</w:t>
            </w:r>
            <w:r w:rsidR="00966F72" w:rsidRPr="003C399D">
              <w:rPr>
                <w:rFonts w:ascii="Times New Roman" w:eastAsia="Times New Roman" w:hAnsi="Times New Roman" w:cs="Times New Roman"/>
                <w:sz w:val="20"/>
                <w:szCs w:val="20"/>
              </w:rPr>
              <w:t>.</w:t>
            </w:r>
            <w:r w:rsidR="00523A7E" w:rsidRPr="003C399D">
              <w:rPr>
                <w:rFonts w:ascii="Times New Roman" w:eastAsia="Times New Roman" w:hAnsi="Times New Roman" w:cs="Times New Roman"/>
                <w:sz w:val="20"/>
                <w:szCs w:val="20"/>
              </w:rPr>
              <w:t>% - ŚRODKI WŁASNE</w:t>
            </w:r>
          </w:p>
          <w:p w14:paraId="48CB7761" w14:textId="61ECA21C" w:rsidR="00523A7E" w:rsidRPr="003C399D" w:rsidRDefault="00473EE3" w:rsidP="00523A7E">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49,48</w:t>
            </w:r>
            <w:r w:rsidR="00523A7E" w:rsidRPr="003C399D">
              <w:rPr>
                <w:rFonts w:ascii="Times New Roman" w:eastAsia="Times New Roman" w:hAnsi="Times New Roman" w:cs="Times New Roman"/>
                <w:sz w:val="20"/>
                <w:szCs w:val="20"/>
              </w:rPr>
              <w:t>% - KREDYT</w:t>
            </w:r>
          </w:p>
          <w:p w14:paraId="72BFDEA5" w14:textId="1798D422" w:rsidR="00523A7E" w:rsidRPr="003C399D"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r>
      <w:tr w:rsidR="00523A7E" w:rsidRPr="00EB5406" w14:paraId="402A14CB" w14:textId="77777777" w:rsidTr="00B650DA">
        <w:trPr>
          <w:trHeight w:val="1466"/>
        </w:trPr>
        <w:tc>
          <w:tcPr>
            <w:tcW w:w="2810" w:type="dxa"/>
            <w:vMerge/>
            <w:shd w:val="clear" w:color="auto" w:fill="F3F3F3"/>
          </w:tcPr>
          <w:p w14:paraId="73FC7107"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36891C85" w14:textId="77777777" w:rsidR="00523A7E" w:rsidRPr="003C399D"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W następujących instytucjach finansowych (wypełnia się w przypadku kredytu)</w:t>
            </w:r>
          </w:p>
        </w:tc>
        <w:tc>
          <w:tcPr>
            <w:tcW w:w="3689" w:type="dxa"/>
          </w:tcPr>
          <w:p w14:paraId="68FD6828" w14:textId="51262B3E" w:rsidR="00C61468" w:rsidRPr="003C399D" w:rsidRDefault="00FB28D9" w:rsidP="00C61468">
            <w:pPr>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BANK SPÓŁDZIELCZY W</w:t>
            </w:r>
            <w:r w:rsidR="00C61468" w:rsidRPr="003C399D">
              <w:rPr>
                <w:rFonts w:ascii="Times New Roman" w:eastAsia="Times New Roman" w:hAnsi="Times New Roman" w:cs="Times New Roman"/>
                <w:sz w:val="20"/>
                <w:szCs w:val="20"/>
              </w:rPr>
              <w:t xml:space="preserve"> RACIAŻU</w:t>
            </w:r>
          </w:p>
          <w:p w14:paraId="371D4279" w14:textId="1101BA24" w:rsidR="00C61468" w:rsidRPr="003C399D" w:rsidRDefault="00C61468" w:rsidP="00C61468">
            <w:pPr>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UL. MŁAWSKA 20A, 09-140 RACIĄŻ</w:t>
            </w:r>
          </w:p>
          <w:p w14:paraId="4517E146" w14:textId="19274C33" w:rsidR="00523A7E" w:rsidRPr="003C399D" w:rsidRDefault="00523A7E" w:rsidP="00FB28D9">
            <w:pPr>
              <w:spacing w:beforeLines="60" w:before="144" w:afterLines="60" w:after="144" w:line="240" w:lineRule="auto"/>
              <w:rPr>
                <w:rFonts w:ascii="Times New Roman" w:eastAsia="Times New Roman" w:hAnsi="Times New Roman" w:cs="Times New Roman"/>
                <w:sz w:val="20"/>
                <w:szCs w:val="20"/>
              </w:rPr>
            </w:pPr>
          </w:p>
        </w:tc>
      </w:tr>
      <w:tr w:rsidR="00523A7E" w:rsidRPr="00EB5406" w14:paraId="425C819D" w14:textId="77777777" w:rsidTr="004E2EEB">
        <w:trPr>
          <w:trHeight w:val="1481"/>
        </w:trPr>
        <w:tc>
          <w:tcPr>
            <w:tcW w:w="2810" w:type="dxa"/>
            <w:vMerge w:val="restart"/>
            <w:shd w:val="clear" w:color="auto" w:fill="F3F3F3"/>
          </w:tcPr>
          <w:p w14:paraId="296C8BD6" w14:textId="77777777" w:rsidR="00523A7E" w:rsidRPr="00BE7C94" w:rsidRDefault="00523A7E" w:rsidP="00523A7E">
            <w:pPr>
              <w:spacing w:beforeLines="60" w:before="144" w:afterLines="60" w:after="144" w:line="240" w:lineRule="auto"/>
              <w:rPr>
                <w:rFonts w:ascii="Times New Roman" w:eastAsia="Times New Roman" w:hAnsi="Times New Roman" w:cs="Times New Roman"/>
                <w:sz w:val="20"/>
                <w:szCs w:val="20"/>
              </w:rPr>
            </w:pPr>
            <w:r w:rsidRPr="00BE7C94">
              <w:rPr>
                <w:rFonts w:ascii="Times New Roman" w:eastAsia="Times New Roman" w:hAnsi="Times New Roman" w:cs="Times New Roman"/>
                <w:sz w:val="20"/>
                <w:szCs w:val="20"/>
              </w:rPr>
              <w:t>Środki ochrony nabywców</w:t>
            </w:r>
          </w:p>
        </w:tc>
        <w:tc>
          <w:tcPr>
            <w:tcW w:w="3419" w:type="dxa"/>
          </w:tcPr>
          <w:p w14:paraId="443D4D49" w14:textId="77777777" w:rsidR="00523A7E" w:rsidRPr="00BE7C94" w:rsidRDefault="00523A7E" w:rsidP="00523A7E">
            <w:pPr>
              <w:spacing w:beforeLines="60" w:before="144" w:afterLines="60" w:after="144" w:line="240" w:lineRule="auto"/>
              <w:rPr>
                <w:rFonts w:ascii="Times New Roman" w:eastAsia="Times New Roman" w:hAnsi="Times New Roman" w:cs="Times New Roman"/>
                <w:b/>
                <w:bCs/>
                <w:sz w:val="20"/>
                <w:szCs w:val="20"/>
              </w:rPr>
            </w:pPr>
            <w:r w:rsidRPr="00BE7C94">
              <w:rPr>
                <w:rFonts w:ascii="Times New Roman" w:eastAsia="Times New Roman" w:hAnsi="Times New Roman" w:cs="Times New Roman"/>
                <w:b/>
                <w:bCs/>
                <w:sz w:val="20"/>
                <w:szCs w:val="20"/>
              </w:rPr>
              <w:t>Otwarty mieszkaniowy rachunek powierniczy*</w:t>
            </w:r>
          </w:p>
        </w:tc>
        <w:tc>
          <w:tcPr>
            <w:tcW w:w="3689" w:type="dxa"/>
          </w:tcPr>
          <w:p w14:paraId="7ECABA5D" w14:textId="77777777" w:rsidR="00523A7E" w:rsidRPr="00EB5406" w:rsidRDefault="00523A7E" w:rsidP="00523A7E">
            <w:pPr>
              <w:spacing w:beforeLines="60" w:before="144" w:afterLines="60" w:after="144" w:line="240" w:lineRule="auto"/>
              <w:rPr>
                <w:rFonts w:ascii="Times New Roman" w:eastAsia="Times New Roman" w:hAnsi="Times New Roman" w:cs="Times New Roman"/>
                <w:dstrike/>
                <w:sz w:val="20"/>
                <w:szCs w:val="20"/>
                <w:highlight w:val="yellow"/>
              </w:rPr>
            </w:pPr>
            <w:r w:rsidRPr="00E645E0">
              <w:rPr>
                <w:rFonts w:ascii="Times New Roman" w:eastAsia="Times New Roman" w:hAnsi="Times New Roman" w:cs="Times New Roman"/>
                <w:dstrike/>
                <w:sz w:val="20"/>
                <w:szCs w:val="20"/>
              </w:rPr>
              <w:t>Zamknięty mieszkaniowy rachunek powierniczy*</w:t>
            </w:r>
          </w:p>
        </w:tc>
      </w:tr>
      <w:tr w:rsidR="00523A7E" w:rsidRPr="00EB5406" w14:paraId="61C1648D" w14:textId="77777777" w:rsidTr="004E2EEB">
        <w:tc>
          <w:tcPr>
            <w:tcW w:w="2810" w:type="dxa"/>
            <w:vMerge/>
            <w:shd w:val="clear" w:color="auto" w:fill="F3F3F3"/>
          </w:tcPr>
          <w:p w14:paraId="71E53960" w14:textId="77777777"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01D713CF" w14:textId="6455AB1E" w:rsidR="00523A7E" w:rsidRPr="00BE7C94" w:rsidRDefault="00523A7E" w:rsidP="00523A7E">
            <w:pPr>
              <w:spacing w:beforeLines="60" w:before="144" w:afterLines="60" w:after="144" w:line="240" w:lineRule="auto"/>
              <w:jc w:val="both"/>
              <w:rPr>
                <w:rFonts w:ascii="Times New Roman" w:eastAsia="Times New Roman" w:hAnsi="Times New Roman" w:cs="Times New Roman"/>
                <w:sz w:val="20"/>
                <w:szCs w:val="20"/>
              </w:rPr>
            </w:pPr>
            <w:r w:rsidRPr="00BE7C94">
              <w:rPr>
                <w:rFonts w:ascii="Times New Roman" w:eastAsia="Times New Roman" w:hAnsi="Times New Roman" w:cs="Times New Roman"/>
                <w:sz w:val="20"/>
                <w:szCs w:val="20"/>
              </w:rPr>
              <w:t>Wysokość stawki procentowej, według której jest obliczana kwota składki na Deweloperski Fundusz Gwarancyjny</w:t>
            </w:r>
            <w:r w:rsidR="0096156B" w:rsidRPr="00BE7C94">
              <w:rPr>
                <w:rFonts w:ascii="Times New Roman" w:eastAsia="Times New Roman" w:hAnsi="Times New Roman" w:cs="Times New Roman"/>
                <w:sz w:val="20"/>
                <w:szCs w:val="20"/>
                <w:vertAlign w:val="superscript"/>
              </w:rPr>
              <w:t>7</w:t>
            </w:r>
            <w:r w:rsidRPr="00BE7C94">
              <w:rPr>
                <w:rFonts w:ascii="Times New Roman" w:eastAsia="Times New Roman" w:hAnsi="Times New Roman" w:cs="Times New Roman"/>
                <w:sz w:val="20"/>
                <w:szCs w:val="20"/>
                <w:vertAlign w:val="superscript"/>
              </w:rPr>
              <w:t>)</w:t>
            </w:r>
            <w:r w:rsidRPr="00BE7C94">
              <w:rPr>
                <w:rFonts w:ascii="Times New Roman" w:eastAsia="Times New Roman" w:hAnsi="Times New Roman" w:cs="Times New Roman"/>
                <w:color w:val="FFFFFF" w:themeColor="background1"/>
                <w:sz w:val="20"/>
                <w:szCs w:val="20"/>
              </w:rPr>
              <w:t xml:space="preserve"> </w:t>
            </w:r>
            <w:r w:rsidR="00865ADB" w:rsidRPr="00BE7C94">
              <w:rPr>
                <w:rStyle w:val="Odwoanieprzypisudolnego"/>
                <w:rFonts w:ascii="Times New Roman" w:eastAsia="Times New Roman" w:hAnsi="Times New Roman"/>
                <w:color w:val="FFFFFF" w:themeColor="background1"/>
                <w:sz w:val="20"/>
                <w:szCs w:val="20"/>
              </w:rPr>
              <w:footnoteReference w:id="7"/>
            </w:r>
          </w:p>
        </w:tc>
        <w:tc>
          <w:tcPr>
            <w:tcW w:w="3689" w:type="dxa"/>
          </w:tcPr>
          <w:p w14:paraId="5A95D2C2" w14:textId="77777777" w:rsidR="00E645E0" w:rsidRPr="00E921A4" w:rsidRDefault="00E645E0" w:rsidP="00E645E0">
            <w:pPr>
              <w:spacing w:beforeLines="60" w:before="144" w:afterLines="60" w:after="144" w:line="240" w:lineRule="auto"/>
              <w:rPr>
                <w:rFonts w:eastAsia="Times New Roman" w:cstheme="minorHAnsi"/>
                <w:sz w:val="16"/>
                <w:szCs w:val="16"/>
              </w:rPr>
            </w:pPr>
            <w:r w:rsidRPr="00E921A4">
              <w:rPr>
                <w:rFonts w:eastAsia="Times New Roman" w:cstheme="minorHAnsi"/>
                <w:sz w:val="16"/>
                <w:szCs w:val="16"/>
              </w:rPr>
              <w:t>ZGODNIE Z USTAWĄ DEWELOPERSKĄ</w:t>
            </w:r>
          </w:p>
          <w:p w14:paraId="40C34E38" w14:textId="77777777" w:rsidR="00E645E0" w:rsidRPr="00E921A4" w:rsidRDefault="00E645E0" w:rsidP="00E645E0">
            <w:pPr>
              <w:spacing w:beforeLines="60" w:before="144" w:afterLines="60" w:after="144" w:line="240" w:lineRule="auto"/>
              <w:rPr>
                <w:rFonts w:eastAsia="Times New Roman" w:cstheme="minorHAnsi"/>
                <w:sz w:val="16"/>
                <w:szCs w:val="16"/>
              </w:rPr>
            </w:pPr>
            <w:r w:rsidRPr="00E921A4">
              <w:rPr>
                <w:rFonts w:eastAsia="Times New Roman" w:cstheme="minorHAnsi"/>
                <w:sz w:val="16"/>
                <w:szCs w:val="16"/>
              </w:rPr>
              <w:t>1% W PRZYPADKU OTWARTEGO MIESZKANIOWEGO RACHUNKU POWIERNICZEGO ALBO</w:t>
            </w:r>
          </w:p>
          <w:p w14:paraId="1F9C89D8" w14:textId="77777777" w:rsidR="00E645E0" w:rsidRPr="00E921A4" w:rsidRDefault="00E645E0" w:rsidP="00E645E0">
            <w:pPr>
              <w:spacing w:beforeLines="60" w:before="144" w:afterLines="60" w:after="144" w:line="240" w:lineRule="auto"/>
              <w:rPr>
                <w:rFonts w:eastAsia="Times New Roman" w:cstheme="minorHAnsi"/>
                <w:sz w:val="16"/>
                <w:szCs w:val="16"/>
              </w:rPr>
            </w:pPr>
            <w:r w:rsidRPr="00E921A4">
              <w:rPr>
                <w:rFonts w:eastAsia="Times New Roman" w:cstheme="minorHAnsi"/>
                <w:sz w:val="16"/>
                <w:szCs w:val="16"/>
              </w:rPr>
              <w:t>0,1% W PRZYPADKU ZAMKNIĘTEGO MIESZKANIOWEGO RACHUNKU POWIERNICZEGO</w:t>
            </w:r>
          </w:p>
          <w:p w14:paraId="5360F298" w14:textId="77777777" w:rsidR="00E645E0" w:rsidRPr="00E921A4" w:rsidRDefault="00E645E0" w:rsidP="00E645E0">
            <w:pPr>
              <w:spacing w:beforeLines="60" w:before="144" w:afterLines="60" w:after="144" w:line="240" w:lineRule="auto"/>
              <w:rPr>
                <w:rFonts w:eastAsia="Times New Roman" w:cstheme="minorHAnsi"/>
                <w:sz w:val="16"/>
                <w:szCs w:val="16"/>
              </w:rPr>
            </w:pPr>
            <w:r w:rsidRPr="00E921A4">
              <w:rPr>
                <w:rFonts w:eastAsia="Times New Roman" w:cstheme="minorHAnsi"/>
                <w:sz w:val="16"/>
                <w:szCs w:val="16"/>
              </w:rPr>
              <w:t>PRZY CZYM STOSOWNIE DO § 1 ROZPORZĄDZENIA MINISTRA ROZWOJU I TECHNOLOGII Z DNIA 21 CZERWCA 2022 ROKU W SPRAWIE WYSOKOSCI STAWEK PROCENTOWYCH, WEDŁUG KTÓRYCH JEST WYLICZANA KWOTA SKŁADKI NA DFG WYSOKOŚĆ STAWKI:</w:t>
            </w:r>
          </w:p>
          <w:p w14:paraId="494783DD" w14:textId="77777777" w:rsidR="00E645E0" w:rsidRPr="00E921A4" w:rsidRDefault="00E645E0" w:rsidP="00E645E0">
            <w:pPr>
              <w:spacing w:beforeLines="60" w:before="144" w:afterLines="60" w:after="144" w:line="240" w:lineRule="auto"/>
              <w:rPr>
                <w:rFonts w:eastAsia="Times New Roman" w:cstheme="minorHAnsi"/>
                <w:sz w:val="16"/>
                <w:szCs w:val="16"/>
              </w:rPr>
            </w:pPr>
            <w:r w:rsidRPr="00E921A4">
              <w:rPr>
                <w:rFonts w:eastAsia="Times New Roman" w:cstheme="minorHAnsi"/>
                <w:sz w:val="16"/>
                <w:szCs w:val="16"/>
              </w:rPr>
              <w:t xml:space="preserve"> DLA OTWARTEGO RACHUNKU POWIERNICZEGO WYNOSI 0,45%</w:t>
            </w:r>
          </w:p>
          <w:p w14:paraId="331FB076" w14:textId="579A9C89" w:rsidR="007D2098" w:rsidRPr="00EB5406" w:rsidRDefault="00E645E0" w:rsidP="00E645E0">
            <w:pPr>
              <w:spacing w:beforeLines="60" w:before="144" w:afterLines="60" w:after="144" w:line="240" w:lineRule="auto"/>
              <w:rPr>
                <w:rFonts w:ascii="Times New Roman" w:eastAsia="Times New Roman" w:hAnsi="Times New Roman" w:cs="Times New Roman"/>
                <w:b/>
                <w:bCs/>
                <w:sz w:val="18"/>
                <w:szCs w:val="18"/>
                <w:highlight w:val="yellow"/>
              </w:rPr>
            </w:pPr>
            <w:r w:rsidRPr="00E921A4">
              <w:rPr>
                <w:rFonts w:eastAsia="Times New Roman" w:cstheme="minorHAnsi"/>
                <w:sz w:val="16"/>
                <w:szCs w:val="16"/>
              </w:rPr>
              <w:t>DLA ZAMKNIĘTEGO RACHUNKU POWIERNICZEGO WYNOSI 0,1%</w:t>
            </w:r>
          </w:p>
        </w:tc>
      </w:tr>
      <w:tr w:rsidR="00523A7E" w:rsidRPr="00EB5406" w14:paraId="51919905" w14:textId="77777777" w:rsidTr="004E2EEB">
        <w:tc>
          <w:tcPr>
            <w:tcW w:w="2810" w:type="dxa"/>
            <w:shd w:val="clear" w:color="auto" w:fill="F3F3F3"/>
          </w:tcPr>
          <w:p w14:paraId="533B6337" w14:textId="77777777" w:rsidR="00523A7E" w:rsidRPr="00EB5406" w:rsidRDefault="00523A7E" w:rsidP="00523A7E">
            <w:pPr>
              <w:spacing w:beforeLines="60" w:before="144" w:afterLines="60" w:after="144" w:line="240" w:lineRule="auto"/>
              <w:rPr>
                <w:rFonts w:ascii="Times New Roman" w:eastAsia="Times New Roman" w:hAnsi="Times New Roman" w:cs="Times New Roman"/>
                <w:sz w:val="20"/>
                <w:szCs w:val="20"/>
                <w:highlight w:val="yellow"/>
              </w:rPr>
            </w:pPr>
            <w:r w:rsidRPr="00E645E0">
              <w:rPr>
                <w:rFonts w:ascii="Times New Roman" w:eastAsia="Times New Roman" w:hAnsi="Times New Roman" w:cs="Times New Roman"/>
                <w:sz w:val="20"/>
                <w:szCs w:val="20"/>
              </w:rPr>
              <w:t>Główne zasady funkcjonowania wybranego rodzaju zabezpieczenia środków nabywcy</w:t>
            </w:r>
          </w:p>
        </w:tc>
        <w:tc>
          <w:tcPr>
            <w:tcW w:w="7108" w:type="dxa"/>
            <w:gridSpan w:val="2"/>
          </w:tcPr>
          <w:p w14:paraId="77F4B525" w14:textId="77777777" w:rsidR="00523A7E" w:rsidRPr="00B80A71" w:rsidRDefault="00523A7E" w:rsidP="00523A7E">
            <w:pPr>
              <w:spacing w:beforeLines="60" w:before="144" w:afterLines="60" w:after="144" w:line="240" w:lineRule="auto"/>
              <w:jc w:val="both"/>
              <w:rPr>
                <w:rFonts w:ascii="Times New Roman" w:eastAsia="Times New Roman" w:hAnsi="Times New Roman" w:cs="Times New Roman"/>
                <w:smallCaps/>
                <w:sz w:val="20"/>
                <w:szCs w:val="20"/>
              </w:rPr>
            </w:pPr>
            <w:r w:rsidRPr="00B80A71">
              <w:rPr>
                <w:rFonts w:ascii="Times New Roman" w:eastAsia="Times New Roman" w:hAnsi="Times New Roman" w:cs="Times New Roman"/>
                <w:smallCaps/>
                <w:sz w:val="20"/>
                <w:szCs w:val="20"/>
              </w:rPr>
              <w:t xml:space="preserve">zgodnie z zapisami umowy deweloperskiej oraz zgodnie z umowami otwartego mieszkaniowego rachunku powierniczego </w:t>
            </w:r>
          </w:p>
          <w:p w14:paraId="01D637D1" w14:textId="77777777" w:rsidR="00523A7E" w:rsidRPr="00B80A71" w:rsidRDefault="00523A7E" w:rsidP="00523A7E">
            <w:pPr>
              <w:pStyle w:val="redniasiatka1akcent21"/>
              <w:numPr>
                <w:ilvl w:val="0"/>
                <w:numId w:val="25"/>
              </w:numPr>
              <w:tabs>
                <w:tab w:val="left" w:pos="142"/>
                <w:tab w:val="left" w:pos="284"/>
              </w:tabs>
              <w:spacing w:after="0" w:line="276" w:lineRule="auto"/>
              <w:jc w:val="both"/>
              <w:rPr>
                <w:rFonts w:ascii="Times New Roman" w:eastAsia="Times New Roman" w:hAnsi="Times New Roman"/>
                <w:smallCaps/>
                <w:sz w:val="20"/>
                <w:szCs w:val="20"/>
              </w:rPr>
            </w:pPr>
            <w:r w:rsidRPr="00B80A71">
              <w:rPr>
                <w:rFonts w:ascii="Times New Roman" w:eastAsia="Times New Roman" w:hAnsi="Times New Roman"/>
                <w:smallCaps/>
                <w:sz w:val="20"/>
                <w:szCs w:val="20"/>
              </w:rPr>
              <w:t>bank prowadzący mieszkaniowe rachunki powiernicze ewidencjonuje wpłaty i wypłaty odrębnie dla każdego nabywcy;</w:t>
            </w:r>
          </w:p>
          <w:p w14:paraId="12280BA5" w14:textId="77777777" w:rsidR="00523A7E" w:rsidRPr="00B80A71" w:rsidRDefault="00523A7E" w:rsidP="00523A7E">
            <w:pPr>
              <w:pStyle w:val="redniasiatka1akcent21"/>
              <w:numPr>
                <w:ilvl w:val="0"/>
                <w:numId w:val="25"/>
              </w:numPr>
              <w:tabs>
                <w:tab w:val="left" w:pos="142"/>
                <w:tab w:val="left" w:pos="284"/>
              </w:tabs>
              <w:spacing w:after="0" w:line="276" w:lineRule="auto"/>
              <w:jc w:val="both"/>
              <w:rPr>
                <w:rFonts w:ascii="Times New Roman" w:eastAsia="Times New Roman" w:hAnsi="Times New Roman"/>
                <w:smallCaps/>
                <w:sz w:val="20"/>
                <w:szCs w:val="20"/>
              </w:rPr>
            </w:pPr>
            <w:r w:rsidRPr="00B80A71">
              <w:rPr>
                <w:rFonts w:ascii="Times New Roman" w:eastAsia="Times New Roman" w:hAnsi="Times New Roman"/>
                <w:smallCaps/>
                <w:sz w:val="20"/>
                <w:szCs w:val="20"/>
              </w:rPr>
              <w:t>bank prowadzący mieszkaniowe rachunki powiernicze na żądanie nabywcy informuje nabywcę o dokonanych wpłatach i wypłatach;</w:t>
            </w:r>
          </w:p>
          <w:p w14:paraId="25536DB2" w14:textId="77777777" w:rsidR="00523A7E" w:rsidRPr="00B80A71" w:rsidRDefault="00523A7E" w:rsidP="00523A7E">
            <w:pPr>
              <w:pStyle w:val="redniasiatka1akcent21"/>
              <w:numPr>
                <w:ilvl w:val="0"/>
                <w:numId w:val="25"/>
              </w:numPr>
              <w:tabs>
                <w:tab w:val="left" w:pos="142"/>
                <w:tab w:val="left" w:pos="284"/>
              </w:tabs>
              <w:spacing w:after="0" w:line="276" w:lineRule="auto"/>
              <w:jc w:val="both"/>
              <w:rPr>
                <w:rFonts w:ascii="Times New Roman" w:eastAsia="Times New Roman" w:hAnsi="Times New Roman"/>
                <w:smallCaps/>
                <w:sz w:val="20"/>
                <w:szCs w:val="20"/>
              </w:rPr>
            </w:pPr>
            <w:r w:rsidRPr="00B80A71">
              <w:rPr>
                <w:rFonts w:ascii="Times New Roman" w:eastAsia="Times New Roman" w:hAnsi="Times New Roman"/>
                <w:smallCaps/>
                <w:sz w:val="20"/>
                <w:szCs w:val="20"/>
              </w:rPr>
              <w:t>deweloper ma prawo dysponować środkami wypłacanymi z otwartych mieszkaniowych rachunków powierniczych, wyłącznie w celu realizacji przedsięwzięcia deweloperskiego, dla którego prowadzone są te rachunki;</w:t>
            </w:r>
          </w:p>
          <w:p w14:paraId="0CA40B5A" w14:textId="77777777" w:rsidR="00523A7E" w:rsidRPr="00B80A71" w:rsidRDefault="00523A7E" w:rsidP="00523A7E">
            <w:pPr>
              <w:pStyle w:val="redniasiatka1akcent21"/>
              <w:numPr>
                <w:ilvl w:val="0"/>
                <w:numId w:val="25"/>
              </w:numPr>
              <w:tabs>
                <w:tab w:val="left" w:pos="142"/>
                <w:tab w:val="left" w:pos="284"/>
              </w:tabs>
              <w:spacing w:after="0" w:line="276" w:lineRule="auto"/>
              <w:jc w:val="both"/>
              <w:rPr>
                <w:rFonts w:ascii="Times New Roman" w:eastAsia="Times New Roman" w:hAnsi="Times New Roman"/>
                <w:smallCaps/>
                <w:sz w:val="20"/>
                <w:szCs w:val="20"/>
              </w:rPr>
            </w:pPr>
            <w:r w:rsidRPr="00B80A71">
              <w:rPr>
                <w:rFonts w:ascii="Times New Roman" w:eastAsia="Times New Roman" w:hAnsi="Times New Roman"/>
                <w:smallCaps/>
                <w:sz w:val="20"/>
                <w:szCs w:val="20"/>
              </w:rPr>
              <w:t xml:space="preserve"> koszty, opłaty i prowizje za prowadzenie mieszkaniowych rachunków powierniczych  obciążają dewelopera;</w:t>
            </w:r>
          </w:p>
          <w:p w14:paraId="0C542C54" w14:textId="77777777" w:rsidR="00523A7E" w:rsidRPr="00B80A71" w:rsidRDefault="00523A7E" w:rsidP="00523A7E">
            <w:pPr>
              <w:pStyle w:val="redniasiatka1akcent21"/>
              <w:numPr>
                <w:ilvl w:val="0"/>
                <w:numId w:val="25"/>
              </w:numPr>
              <w:tabs>
                <w:tab w:val="left" w:pos="142"/>
                <w:tab w:val="left" w:pos="284"/>
              </w:tabs>
              <w:spacing w:after="0" w:line="276" w:lineRule="auto"/>
              <w:jc w:val="both"/>
              <w:rPr>
                <w:rFonts w:ascii="Times New Roman" w:eastAsia="Times New Roman" w:hAnsi="Times New Roman"/>
                <w:smallCaps/>
                <w:sz w:val="20"/>
                <w:szCs w:val="20"/>
              </w:rPr>
            </w:pPr>
            <w:r w:rsidRPr="00B80A71">
              <w:rPr>
                <w:rFonts w:ascii="Times New Roman" w:eastAsia="Times New Roman" w:hAnsi="Times New Roman"/>
                <w:smallCaps/>
                <w:sz w:val="20"/>
                <w:szCs w:val="20"/>
              </w:rPr>
              <w:t>bank wypłaca deweloperowi środki zgromadzone na otwartych mieszkaniowych rachunkach powierniczych po stwierdzeniu zakończenia danego etapu realizacji przedsięwzięcia deweloperskiego;</w:t>
            </w:r>
          </w:p>
          <w:p w14:paraId="2D7A8D75" w14:textId="42844663" w:rsidR="00523A7E" w:rsidRPr="00EB5406" w:rsidRDefault="00523A7E" w:rsidP="00523A7E">
            <w:pPr>
              <w:pStyle w:val="redniasiatka1akcent21"/>
              <w:tabs>
                <w:tab w:val="left" w:pos="142"/>
                <w:tab w:val="left" w:pos="284"/>
              </w:tabs>
              <w:spacing w:after="0" w:line="276" w:lineRule="auto"/>
              <w:ind w:left="0"/>
              <w:jc w:val="both"/>
              <w:rPr>
                <w:rFonts w:ascii="Times New Roman" w:eastAsia="Times New Roman" w:hAnsi="Times New Roman"/>
                <w:b/>
                <w:bCs/>
                <w:smallCaps/>
                <w:sz w:val="20"/>
                <w:szCs w:val="20"/>
                <w:highlight w:val="yellow"/>
              </w:rPr>
            </w:pPr>
            <w:r w:rsidRPr="00B80A71">
              <w:rPr>
                <w:rFonts w:ascii="Times New Roman" w:eastAsia="Times New Roman" w:hAnsi="Times New Roman"/>
                <w:smallCaps/>
                <w:sz w:val="20"/>
                <w:szCs w:val="20"/>
              </w:rPr>
              <w:t xml:space="preserve">bank dokonuje kontroli zakończenia każdego z etapów przedsięwzięcia deweloperskiego określonego w harmonogramie przedsięwzięcia deweloperskiego, przed dokonaniem wypłaty z otwartych mieszkaniowych </w:t>
            </w:r>
            <w:r w:rsidRPr="00B80A71">
              <w:rPr>
                <w:rFonts w:ascii="Times New Roman" w:eastAsia="Times New Roman" w:hAnsi="Times New Roman"/>
                <w:smallCaps/>
                <w:sz w:val="20"/>
                <w:szCs w:val="20"/>
              </w:rPr>
              <w:lastRenderedPageBreak/>
              <w:t>rachunków powierniczych na rzecz dewelopera, na podstawie wpisu kierownika budowy w dzienniku budowy, potwierdzonego przez wyznaczoną przez bank osobę posiadającą odpowiednie uprawnienia budowlane</w:t>
            </w:r>
          </w:p>
        </w:tc>
      </w:tr>
      <w:tr w:rsidR="00473EE3" w:rsidRPr="00EB5406" w14:paraId="72AC4E08" w14:textId="77777777" w:rsidTr="004E2EEB">
        <w:trPr>
          <w:trHeight w:val="293"/>
        </w:trPr>
        <w:tc>
          <w:tcPr>
            <w:tcW w:w="2810" w:type="dxa"/>
            <w:shd w:val="clear" w:color="auto" w:fill="F3F3F3"/>
          </w:tcPr>
          <w:p w14:paraId="59A834A6" w14:textId="77777777" w:rsidR="00473EE3" w:rsidRPr="003C399D" w:rsidRDefault="00473EE3" w:rsidP="00473EE3">
            <w:pPr>
              <w:spacing w:beforeLines="60" w:before="144" w:afterLines="60" w:after="144" w:line="240" w:lineRule="auto"/>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lastRenderedPageBreak/>
              <w:t>Nazwa instytucji zapewniającej bezpieczeństwo środków nabywcy</w:t>
            </w:r>
          </w:p>
        </w:tc>
        <w:tc>
          <w:tcPr>
            <w:tcW w:w="7108" w:type="dxa"/>
            <w:gridSpan w:val="2"/>
            <w:shd w:val="clear" w:color="auto" w:fill="auto"/>
          </w:tcPr>
          <w:p w14:paraId="17F1411F" w14:textId="77777777" w:rsidR="00473EE3" w:rsidRPr="003C399D" w:rsidRDefault="00473EE3" w:rsidP="00473EE3">
            <w:pPr>
              <w:rPr>
                <w:rFonts w:ascii="Times New Roman" w:eastAsia="Times New Roman" w:hAnsi="Times New Roman" w:cs="Times New Roman"/>
                <w:sz w:val="20"/>
                <w:szCs w:val="20"/>
              </w:rPr>
            </w:pPr>
          </w:p>
          <w:p w14:paraId="1547F1C2" w14:textId="619478F5" w:rsidR="00473EE3" w:rsidRPr="003C399D" w:rsidRDefault="00473EE3" w:rsidP="00473EE3">
            <w:pPr>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BANK SPÓŁDZIELCZY W RACIAŻU</w:t>
            </w:r>
          </w:p>
          <w:p w14:paraId="04124F82" w14:textId="77777777" w:rsidR="00473EE3" w:rsidRPr="003C399D" w:rsidRDefault="00473EE3" w:rsidP="00473EE3">
            <w:pPr>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UL. MŁAWSKA 20A, 09-140 RACIĄŻ</w:t>
            </w:r>
          </w:p>
          <w:p w14:paraId="24F8AA5C" w14:textId="23977931" w:rsidR="00473EE3" w:rsidRPr="003C399D" w:rsidRDefault="00473EE3" w:rsidP="00473EE3">
            <w:pPr>
              <w:spacing w:beforeLines="60" w:before="144" w:afterLines="60" w:after="144" w:line="240" w:lineRule="auto"/>
              <w:jc w:val="both"/>
              <w:rPr>
                <w:rFonts w:ascii="Times New Roman" w:eastAsia="Times New Roman" w:hAnsi="Times New Roman" w:cs="Times New Roman"/>
                <w:smallCaps/>
                <w:sz w:val="20"/>
                <w:szCs w:val="20"/>
              </w:rPr>
            </w:pPr>
          </w:p>
        </w:tc>
      </w:tr>
      <w:tr w:rsidR="00473EE3" w:rsidRPr="00EB5406" w14:paraId="5E776F0D" w14:textId="77777777" w:rsidTr="004E2EEB">
        <w:trPr>
          <w:trHeight w:val="488"/>
        </w:trPr>
        <w:tc>
          <w:tcPr>
            <w:tcW w:w="2810" w:type="dxa"/>
            <w:shd w:val="clear" w:color="auto" w:fill="F3F3F3"/>
          </w:tcPr>
          <w:p w14:paraId="573A751A" w14:textId="77777777" w:rsidR="00473EE3" w:rsidRPr="00EB5406" w:rsidRDefault="00473EE3" w:rsidP="00473EE3">
            <w:pPr>
              <w:spacing w:beforeLines="60" w:before="144" w:afterLines="60" w:after="144" w:line="240" w:lineRule="auto"/>
              <w:jc w:val="both"/>
              <w:rPr>
                <w:rFonts w:ascii="Times New Roman" w:eastAsia="Times New Roman" w:hAnsi="Times New Roman" w:cs="Times New Roman"/>
                <w:sz w:val="20"/>
                <w:szCs w:val="20"/>
                <w:highlight w:val="yellow"/>
              </w:rPr>
            </w:pPr>
            <w:bookmarkStart w:id="4" w:name="_Hlk145425058"/>
            <w:r w:rsidRPr="00E645E0">
              <w:rPr>
                <w:rFonts w:ascii="Times New Roman" w:eastAsia="Times New Roman" w:hAnsi="Times New Roman" w:cs="Times New Roman"/>
                <w:sz w:val="20"/>
                <w:szCs w:val="20"/>
              </w:rPr>
              <w:t>Harmonogram przedsięwzięcia deweloperskiego lub zadania inwestycyjnego</w:t>
            </w:r>
          </w:p>
        </w:tc>
        <w:tc>
          <w:tcPr>
            <w:tcW w:w="7108" w:type="dxa"/>
            <w:gridSpan w:val="2"/>
            <w:shd w:val="clear" w:color="auto" w:fill="auto"/>
          </w:tcPr>
          <w:p w14:paraId="1F1CA0BE" w14:textId="6B62DE5C" w:rsidR="00473EE3" w:rsidRPr="00FC687A" w:rsidRDefault="00473EE3" w:rsidP="00473EE3">
            <w:pPr>
              <w:spacing w:beforeLines="60" w:before="144" w:afterLines="60" w:after="144" w:line="240" w:lineRule="auto"/>
              <w:jc w:val="both"/>
              <w:rPr>
                <w:rFonts w:ascii="Times New Roman" w:eastAsia="Times New Roman" w:hAnsi="Times New Roman" w:cs="Times New Roman"/>
                <w:b/>
                <w:bCs/>
                <w:sz w:val="18"/>
                <w:szCs w:val="18"/>
              </w:rPr>
            </w:pPr>
            <w:r w:rsidRPr="00FC687A">
              <w:rPr>
                <w:rFonts w:ascii="Times New Roman" w:eastAsia="Times New Roman" w:hAnsi="Times New Roman" w:cs="Times New Roman"/>
                <w:sz w:val="18"/>
                <w:szCs w:val="18"/>
              </w:rPr>
              <w:t>ROZPOCZĘCIE INWESTYCJI:</w:t>
            </w:r>
            <w:r w:rsidRPr="00FC687A">
              <w:rPr>
                <w:rFonts w:ascii="Times New Roman" w:eastAsia="Times New Roman" w:hAnsi="Times New Roman" w:cs="Times New Roman"/>
                <w:b/>
                <w:bCs/>
                <w:sz w:val="18"/>
                <w:szCs w:val="18"/>
              </w:rPr>
              <w:t xml:space="preserve"> 28.10.2024</w:t>
            </w:r>
          </w:p>
          <w:p w14:paraId="284F623B" w14:textId="1FC274ED" w:rsidR="00473EE3" w:rsidRPr="003275A2" w:rsidRDefault="00473EE3" w:rsidP="00473EE3">
            <w:pPr>
              <w:spacing w:beforeLines="60" w:before="144" w:afterLines="60" w:after="144" w:line="240" w:lineRule="auto"/>
              <w:jc w:val="both"/>
              <w:rPr>
                <w:rFonts w:ascii="Times New Roman" w:eastAsia="Times New Roman" w:hAnsi="Times New Roman" w:cs="Times New Roman"/>
                <w:b/>
                <w:bCs/>
                <w:sz w:val="18"/>
                <w:szCs w:val="18"/>
              </w:rPr>
            </w:pPr>
            <w:r w:rsidRPr="003275A2">
              <w:rPr>
                <w:rFonts w:ascii="Times New Roman" w:eastAsia="Times New Roman" w:hAnsi="Times New Roman" w:cs="Times New Roman"/>
                <w:sz w:val="18"/>
                <w:szCs w:val="18"/>
              </w:rPr>
              <w:t>UZYSKANIE POZWOLENIA NA UŻYTKOWANIE:</w:t>
            </w:r>
            <w:r w:rsidRPr="003275A2">
              <w:rPr>
                <w:rFonts w:ascii="Times New Roman" w:eastAsia="Times New Roman" w:hAnsi="Times New Roman" w:cs="Times New Roman"/>
                <w:b/>
                <w:bCs/>
                <w:sz w:val="18"/>
                <w:szCs w:val="18"/>
              </w:rPr>
              <w:t xml:space="preserve">  31.12.2025</w:t>
            </w:r>
          </w:p>
          <w:p w14:paraId="087836AC" w14:textId="3E14C0F3" w:rsidR="00473EE3" w:rsidRDefault="00473EE3" w:rsidP="00473EE3">
            <w:pPr>
              <w:spacing w:beforeLines="60" w:before="144" w:afterLines="60" w:after="144" w:line="240" w:lineRule="auto"/>
              <w:jc w:val="both"/>
              <w:rPr>
                <w:rFonts w:ascii="Times New Roman" w:eastAsia="Times New Roman" w:hAnsi="Times New Roman" w:cs="Times New Roman"/>
                <w:b/>
                <w:bCs/>
                <w:sz w:val="18"/>
                <w:szCs w:val="18"/>
              </w:rPr>
            </w:pPr>
            <w:r w:rsidRPr="003275A2">
              <w:rPr>
                <w:rFonts w:ascii="Times New Roman" w:eastAsia="Times New Roman" w:hAnsi="Times New Roman" w:cs="Times New Roman"/>
                <w:sz w:val="18"/>
                <w:szCs w:val="18"/>
              </w:rPr>
              <w:t>PRZENIESIENIE WŁASNOŚCI:</w:t>
            </w:r>
            <w:r w:rsidRPr="003275A2">
              <w:rPr>
                <w:rFonts w:ascii="Times New Roman" w:eastAsia="Times New Roman" w:hAnsi="Times New Roman" w:cs="Times New Roman"/>
                <w:b/>
                <w:bCs/>
                <w:sz w:val="18"/>
                <w:szCs w:val="18"/>
              </w:rPr>
              <w:t xml:space="preserve"> 31.03.2026</w:t>
            </w:r>
          </w:p>
          <w:p w14:paraId="169B21C9" w14:textId="77777777" w:rsidR="00473EE3" w:rsidRDefault="00473EE3" w:rsidP="00473EE3">
            <w:pPr>
              <w:spacing w:beforeLines="60" w:before="144" w:afterLines="60" w:after="144" w:line="240" w:lineRule="auto"/>
              <w:jc w:val="both"/>
              <w:rPr>
                <w:rFonts w:cs="Times New Roman"/>
                <w:b/>
                <w:bCs/>
                <w:sz w:val="20"/>
                <w:highlight w:val="yellow"/>
              </w:rPr>
            </w:pPr>
          </w:p>
          <w:tbl>
            <w:tblPr>
              <w:tblW w:w="7341" w:type="dxa"/>
              <w:jc w:val="center"/>
              <w:tblCellMar>
                <w:left w:w="70" w:type="dxa"/>
                <w:right w:w="70" w:type="dxa"/>
              </w:tblCellMar>
              <w:tblLook w:val="04A0" w:firstRow="1" w:lastRow="0" w:firstColumn="1" w:lastColumn="0" w:noHBand="0" w:noVBand="1"/>
            </w:tblPr>
            <w:tblGrid>
              <w:gridCol w:w="748"/>
              <w:gridCol w:w="4170"/>
              <w:gridCol w:w="1134"/>
              <w:gridCol w:w="1289"/>
            </w:tblGrid>
            <w:tr w:rsidR="00473EE3" w:rsidRPr="00B77ABB" w14:paraId="724DCF3E" w14:textId="77777777" w:rsidTr="00437FCF">
              <w:trPr>
                <w:trHeight w:val="45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4F0C0" w14:textId="77777777" w:rsidR="00473EE3" w:rsidRPr="00B77ABB" w:rsidRDefault="00473EE3" w:rsidP="00473EE3">
                  <w:pPr>
                    <w:spacing w:after="0" w:line="240" w:lineRule="auto"/>
                    <w:jc w:val="center"/>
                    <w:rPr>
                      <w:rFonts w:ascii="Times New Roman" w:eastAsia="Times New Roman" w:hAnsi="Times New Roman"/>
                      <w:b/>
                      <w:bCs/>
                      <w:lang w:eastAsia="pl-PL"/>
                    </w:rPr>
                  </w:pPr>
                  <w:r w:rsidRPr="00B77ABB">
                    <w:rPr>
                      <w:rFonts w:ascii="Times New Roman" w:eastAsia="Times New Roman" w:hAnsi="Times New Roman"/>
                      <w:b/>
                      <w:bCs/>
                      <w:lang w:eastAsia="pl-PL"/>
                    </w:rPr>
                    <w:t>Etap</w:t>
                  </w:r>
                </w:p>
              </w:tc>
              <w:tc>
                <w:tcPr>
                  <w:tcW w:w="417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D64B717"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r w:rsidRPr="00B77ABB">
                    <w:rPr>
                      <w:rFonts w:ascii="Times New Roman" w:eastAsia="Times New Roman" w:hAnsi="Times New Roman"/>
                      <w:b/>
                      <w:bCs/>
                      <w:color w:val="000000"/>
                      <w:lang w:eastAsia="pl-PL"/>
                    </w:rPr>
                    <w:t>Nazwa elementu</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BD0AFD2"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r w:rsidRPr="00B77ABB">
                    <w:rPr>
                      <w:rFonts w:ascii="Times New Roman" w:eastAsia="Times New Roman" w:hAnsi="Times New Roman"/>
                      <w:b/>
                      <w:bCs/>
                      <w:color w:val="000000"/>
                      <w:lang w:eastAsia="pl-PL"/>
                    </w:rPr>
                    <w:t>% całości</w:t>
                  </w:r>
                </w:p>
              </w:tc>
              <w:tc>
                <w:tcPr>
                  <w:tcW w:w="1289" w:type="dxa"/>
                  <w:vMerge w:val="restart"/>
                  <w:tcBorders>
                    <w:top w:val="single" w:sz="4" w:space="0" w:color="auto"/>
                    <w:left w:val="single" w:sz="4" w:space="0" w:color="auto"/>
                    <w:right w:val="single" w:sz="4" w:space="0" w:color="auto"/>
                  </w:tcBorders>
                  <w:vAlign w:val="center"/>
                </w:tcPr>
                <w:p w14:paraId="5FF5C32F"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r>
                    <w:rPr>
                      <w:rFonts w:ascii="Times New Roman" w:eastAsia="Times New Roman" w:hAnsi="Times New Roman"/>
                      <w:b/>
                      <w:bCs/>
                      <w:color w:val="000000"/>
                      <w:lang w:eastAsia="pl-PL"/>
                    </w:rPr>
                    <w:t>Termin zakończenia</w:t>
                  </w:r>
                </w:p>
              </w:tc>
            </w:tr>
            <w:tr w:rsidR="00473EE3" w:rsidRPr="00B77ABB" w14:paraId="5F6E3293" w14:textId="77777777" w:rsidTr="00437FCF">
              <w:trPr>
                <w:trHeight w:val="45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2E147051" w14:textId="77777777" w:rsidR="00473EE3" w:rsidRPr="00B77ABB" w:rsidRDefault="00473EE3" w:rsidP="00473EE3">
                  <w:pPr>
                    <w:spacing w:after="0" w:line="240" w:lineRule="auto"/>
                    <w:rPr>
                      <w:rFonts w:ascii="Times New Roman" w:eastAsia="Times New Roman" w:hAnsi="Times New Roman"/>
                      <w:b/>
                      <w:bCs/>
                      <w:lang w:eastAsia="pl-PL"/>
                    </w:rPr>
                  </w:pPr>
                </w:p>
              </w:tc>
              <w:tc>
                <w:tcPr>
                  <w:tcW w:w="4170" w:type="dxa"/>
                  <w:vMerge/>
                  <w:tcBorders>
                    <w:top w:val="single" w:sz="8" w:space="0" w:color="auto"/>
                    <w:left w:val="single" w:sz="4" w:space="0" w:color="auto"/>
                    <w:bottom w:val="single" w:sz="8" w:space="0" w:color="000000"/>
                    <w:right w:val="single" w:sz="4" w:space="0" w:color="auto"/>
                  </w:tcBorders>
                  <w:vAlign w:val="center"/>
                  <w:hideMark/>
                </w:tcPr>
                <w:p w14:paraId="61259164" w14:textId="77777777" w:rsidR="00473EE3" w:rsidRPr="00B77ABB" w:rsidRDefault="00473EE3" w:rsidP="00473EE3">
                  <w:pPr>
                    <w:spacing w:after="0" w:line="240" w:lineRule="auto"/>
                    <w:rPr>
                      <w:rFonts w:ascii="Times New Roman" w:eastAsia="Times New Roman" w:hAnsi="Times New Roman"/>
                      <w:b/>
                      <w:bCs/>
                      <w:color w:val="000000"/>
                      <w:lang w:eastAsia="pl-PL"/>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79478B7B" w14:textId="77777777" w:rsidR="00473EE3" w:rsidRPr="00B77ABB" w:rsidRDefault="00473EE3" w:rsidP="00473EE3">
                  <w:pPr>
                    <w:spacing w:after="0" w:line="240" w:lineRule="auto"/>
                    <w:rPr>
                      <w:rFonts w:ascii="Times New Roman" w:eastAsia="Times New Roman" w:hAnsi="Times New Roman"/>
                      <w:b/>
                      <w:bCs/>
                      <w:color w:val="000000"/>
                      <w:lang w:eastAsia="pl-PL"/>
                    </w:rPr>
                  </w:pPr>
                </w:p>
              </w:tc>
              <w:tc>
                <w:tcPr>
                  <w:tcW w:w="1289" w:type="dxa"/>
                  <w:vMerge/>
                  <w:tcBorders>
                    <w:left w:val="single" w:sz="4" w:space="0" w:color="auto"/>
                    <w:bottom w:val="single" w:sz="4" w:space="0" w:color="auto"/>
                    <w:right w:val="single" w:sz="4" w:space="0" w:color="auto"/>
                  </w:tcBorders>
                </w:tcPr>
                <w:p w14:paraId="48BEEBF0" w14:textId="77777777" w:rsidR="00473EE3" w:rsidRPr="00B77ABB" w:rsidRDefault="00473EE3" w:rsidP="00473EE3">
                  <w:pPr>
                    <w:spacing w:after="0" w:line="240" w:lineRule="auto"/>
                    <w:jc w:val="center"/>
                    <w:rPr>
                      <w:rFonts w:ascii="Arial" w:eastAsia="Times New Roman" w:hAnsi="Arial" w:cs="Arial"/>
                      <w:b/>
                      <w:bCs/>
                      <w:sz w:val="20"/>
                      <w:szCs w:val="20"/>
                      <w:lang w:eastAsia="pl-PL"/>
                    </w:rPr>
                  </w:pPr>
                </w:p>
              </w:tc>
            </w:tr>
            <w:tr w:rsidR="00473EE3" w:rsidRPr="00F2461E" w14:paraId="2AFA724E" w14:textId="77777777" w:rsidTr="00437FCF">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709D2" w14:textId="1D5C0E3E" w:rsidR="00473EE3" w:rsidRPr="00B77ABB"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 </w:t>
                  </w:r>
                  <w:r w:rsidRPr="00B77ABB">
                    <w:rPr>
                      <w:rFonts w:ascii="Times New Roman" w:eastAsia="Times New Roman" w:hAnsi="Times New Roman"/>
                      <w:lang w:eastAsia="pl-PL"/>
                    </w:rPr>
                    <w:t>Etap 1</w:t>
                  </w:r>
                </w:p>
              </w:tc>
              <w:tc>
                <w:tcPr>
                  <w:tcW w:w="4170" w:type="dxa"/>
                  <w:tcBorders>
                    <w:top w:val="nil"/>
                    <w:left w:val="nil"/>
                    <w:bottom w:val="single" w:sz="4" w:space="0" w:color="auto"/>
                    <w:right w:val="single" w:sz="4" w:space="0" w:color="auto"/>
                  </w:tcBorders>
                  <w:shd w:val="clear" w:color="auto" w:fill="auto"/>
                  <w:noWrap/>
                  <w:vAlign w:val="center"/>
                  <w:hideMark/>
                </w:tcPr>
                <w:p w14:paraId="3A607DA7"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Zakup gruntu bud. </w:t>
                  </w:r>
                  <w:r w:rsidRPr="004C4EAB">
                    <w:rPr>
                      <w:rFonts w:ascii="Times New Roman" w:hAnsi="Times New Roman"/>
                      <w:sz w:val="24"/>
                      <w:szCs w:val="24"/>
                    </w:rPr>
                    <w:t>H, J, K, L, M, N, O, P</w:t>
                  </w:r>
                </w:p>
              </w:tc>
              <w:tc>
                <w:tcPr>
                  <w:tcW w:w="1134" w:type="dxa"/>
                  <w:vMerge w:val="restart"/>
                  <w:tcBorders>
                    <w:top w:val="nil"/>
                    <w:left w:val="single" w:sz="4" w:space="0" w:color="auto"/>
                    <w:right w:val="single" w:sz="4" w:space="0" w:color="auto"/>
                  </w:tcBorders>
                  <w:shd w:val="clear" w:color="auto" w:fill="auto"/>
                  <w:vAlign w:val="center"/>
                  <w:hideMark/>
                </w:tcPr>
                <w:p w14:paraId="22C14AA2" w14:textId="77777777" w:rsidR="00473EE3" w:rsidRPr="00F2461E"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25</w:t>
                  </w:r>
                  <w:r w:rsidRPr="00F2461E">
                    <w:rPr>
                      <w:rFonts w:ascii="Times New Roman" w:eastAsia="Times New Roman" w:hAnsi="Times New Roman"/>
                      <w:lang w:eastAsia="pl-PL"/>
                    </w:rPr>
                    <w:t>,</w:t>
                  </w:r>
                  <w:r>
                    <w:rPr>
                      <w:rFonts w:ascii="Times New Roman" w:eastAsia="Times New Roman" w:hAnsi="Times New Roman"/>
                      <w:lang w:eastAsia="pl-PL"/>
                    </w:rPr>
                    <w:t>00</w:t>
                  </w:r>
                  <w:r w:rsidRPr="00F2461E">
                    <w:rPr>
                      <w:rFonts w:ascii="Times New Roman" w:eastAsia="Times New Roman" w:hAnsi="Times New Roman"/>
                      <w:lang w:eastAsia="pl-PL"/>
                    </w:rPr>
                    <w:t>%</w:t>
                  </w:r>
                </w:p>
              </w:tc>
              <w:tc>
                <w:tcPr>
                  <w:tcW w:w="1289" w:type="dxa"/>
                  <w:vMerge w:val="restart"/>
                  <w:tcBorders>
                    <w:top w:val="single" w:sz="4" w:space="0" w:color="auto"/>
                    <w:right w:val="single" w:sz="4" w:space="0" w:color="auto"/>
                  </w:tcBorders>
                  <w:shd w:val="clear" w:color="auto" w:fill="auto"/>
                  <w:vAlign w:val="center"/>
                </w:tcPr>
                <w:p w14:paraId="6C58EFF5" w14:textId="2224F78A" w:rsidR="00473EE3" w:rsidRPr="00F2461E" w:rsidRDefault="00473EE3" w:rsidP="00473EE3">
                  <w:pPr>
                    <w:spacing w:after="0" w:line="240" w:lineRule="auto"/>
                    <w:jc w:val="center"/>
                    <w:rPr>
                      <w:rFonts w:ascii="Times New Roman" w:eastAsia="Times New Roman" w:hAnsi="Times New Roman"/>
                      <w:lang w:eastAsia="pl-PL"/>
                    </w:rPr>
                  </w:pPr>
                  <w:r w:rsidRPr="00F2461E">
                    <w:rPr>
                      <w:rFonts w:ascii="Times New Roman" w:eastAsia="Times New Roman" w:hAnsi="Times New Roman"/>
                      <w:lang w:eastAsia="pl-PL"/>
                    </w:rPr>
                    <w:t>3</w:t>
                  </w:r>
                  <w:r>
                    <w:rPr>
                      <w:rFonts w:ascii="Times New Roman" w:eastAsia="Times New Roman" w:hAnsi="Times New Roman"/>
                      <w:lang w:eastAsia="pl-PL"/>
                    </w:rPr>
                    <w:t>1</w:t>
                  </w:r>
                  <w:r w:rsidRPr="00F2461E">
                    <w:rPr>
                      <w:rFonts w:ascii="Times New Roman" w:eastAsia="Times New Roman" w:hAnsi="Times New Roman"/>
                      <w:lang w:eastAsia="pl-PL"/>
                    </w:rPr>
                    <w:t>.</w:t>
                  </w:r>
                  <w:r>
                    <w:rPr>
                      <w:rFonts w:ascii="Times New Roman" w:eastAsia="Times New Roman" w:hAnsi="Times New Roman"/>
                      <w:lang w:eastAsia="pl-PL"/>
                    </w:rPr>
                    <w:t>01</w:t>
                  </w:r>
                  <w:r w:rsidRPr="00F2461E">
                    <w:rPr>
                      <w:rFonts w:ascii="Times New Roman" w:eastAsia="Times New Roman" w:hAnsi="Times New Roman"/>
                      <w:lang w:eastAsia="pl-PL"/>
                    </w:rPr>
                    <w:t>.202</w:t>
                  </w:r>
                  <w:r>
                    <w:rPr>
                      <w:rFonts w:ascii="Times New Roman" w:eastAsia="Times New Roman" w:hAnsi="Times New Roman"/>
                      <w:lang w:eastAsia="pl-PL"/>
                    </w:rPr>
                    <w:t>5</w:t>
                  </w:r>
                </w:p>
              </w:tc>
            </w:tr>
            <w:tr w:rsidR="00473EE3" w:rsidRPr="00F2461E" w14:paraId="526574EA"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64FFEE2E"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49613E5E"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Roboty ziemne bud. </w:t>
                  </w:r>
                  <w:r w:rsidRPr="004C4EAB">
                    <w:rPr>
                      <w:rFonts w:ascii="Times New Roman" w:hAnsi="Times New Roman"/>
                      <w:sz w:val="24"/>
                      <w:szCs w:val="24"/>
                    </w:rPr>
                    <w:t>H, J, K, L, M, N, O, P</w:t>
                  </w:r>
                </w:p>
              </w:tc>
              <w:tc>
                <w:tcPr>
                  <w:tcW w:w="1134" w:type="dxa"/>
                  <w:vMerge/>
                  <w:tcBorders>
                    <w:left w:val="single" w:sz="4" w:space="0" w:color="auto"/>
                    <w:right w:val="single" w:sz="4" w:space="0" w:color="auto"/>
                  </w:tcBorders>
                  <w:vAlign w:val="center"/>
                  <w:hideMark/>
                </w:tcPr>
                <w:p w14:paraId="32A265F4"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FFFF99"/>
                </w:tcPr>
                <w:p w14:paraId="1B2E1843"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681260B0"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19432627"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401B6449"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Fundamenty bud. </w:t>
                  </w:r>
                  <w:r w:rsidRPr="004C4EAB">
                    <w:rPr>
                      <w:rFonts w:ascii="Times New Roman" w:hAnsi="Times New Roman"/>
                      <w:sz w:val="24"/>
                      <w:szCs w:val="24"/>
                    </w:rPr>
                    <w:t>H, J, K, L, M, N, O, P</w:t>
                  </w:r>
                </w:p>
              </w:tc>
              <w:tc>
                <w:tcPr>
                  <w:tcW w:w="1134" w:type="dxa"/>
                  <w:vMerge/>
                  <w:tcBorders>
                    <w:left w:val="single" w:sz="4" w:space="0" w:color="auto"/>
                    <w:right w:val="single" w:sz="4" w:space="0" w:color="auto"/>
                  </w:tcBorders>
                  <w:vAlign w:val="center"/>
                </w:tcPr>
                <w:p w14:paraId="75E30E3F"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FFFF99"/>
                </w:tcPr>
                <w:p w14:paraId="22A67CE7"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442C1778" w14:textId="77777777" w:rsidTr="00437FCF">
              <w:trPr>
                <w:trHeight w:val="567"/>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241437AD"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tcPr>
                <w:p w14:paraId="36A8A55D" w14:textId="77777777" w:rsidR="00473EE3" w:rsidRPr="00B677A2"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Ściany fundamentowe z o</w:t>
                  </w:r>
                  <w:r>
                    <w:rPr>
                      <w:rFonts w:ascii="Times New Roman" w:eastAsia="Times New Roman" w:hAnsi="Times New Roman"/>
                      <w:lang w:eastAsia="pl-PL"/>
                    </w:rPr>
                    <w:t>b</w:t>
                  </w:r>
                  <w:r w:rsidRPr="00B77ABB">
                    <w:rPr>
                      <w:rFonts w:ascii="Times New Roman" w:eastAsia="Times New Roman" w:hAnsi="Times New Roman"/>
                      <w:lang w:eastAsia="pl-PL"/>
                    </w:rPr>
                    <w:t>sypk</w:t>
                  </w:r>
                  <w:r>
                    <w:rPr>
                      <w:rFonts w:ascii="Times New Roman" w:eastAsia="Times New Roman" w:hAnsi="Times New Roman"/>
                      <w:lang w:eastAsia="pl-PL"/>
                    </w:rPr>
                    <w:t>ą</w:t>
                  </w:r>
                  <w:r w:rsidRPr="00B77ABB">
                    <w:rPr>
                      <w:rFonts w:ascii="Times New Roman" w:eastAsia="Times New Roman" w:hAnsi="Times New Roman"/>
                      <w:lang w:eastAsia="pl-PL"/>
                    </w:rPr>
                    <w:t xml:space="preserve"> i izolacjami bud.</w:t>
                  </w:r>
                  <w:r>
                    <w:rPr>
                      <w:rFonts w:ascii="Times New Roman" w:eastAsia="Times New Roman" w:hAnsi="Times New Roman"/>
                      <w:lang w:eastAsia="pl-PL"/>
                    </w:rPr>
                    <w:t xml:space="preserve"> </w:t>
                  </w:r>
                  <w:r w:rsidRPr="004C4EAB">
                    <w:rPr>
                      <w:rFonts w:ascii="Times New Roman" w:hAnsi="Times New Roman"/>
                      <w:sz w:val="24"/>
                      <w:szCs w:val="24"/>
                    </w:rPr>
                    <w:t>H, J, K, L, M, N, O, P</w:t>
                  </w:r>
                </w:p>
              </w:tc>
              <w:tc>
                <w:tcPr>
                  <w:tcW w:w="1134" w:type="dxa"/>
                  <w:vMerge/>
                  <w:tcBorders>
                    <w:left w:val="single" w:sz="4" w:space="0" w:color="auto"/>
                    <w:right w:val="single" w:sz="4" w:space="0" w:color="auto"/>
                  </w:tcBorders>
                  <w:vAlign w:val="center"/>
                </w:tcPr>
                <w:p w14:paraId="7EDCBF7E"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FFFF99"/>
                </w:tcPr>
                <w:p w14:paraId="75AB3563"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2DA4DECF" w14:textId="77777777" w:rsidTr="00437FCF">
              <w:trPr>
                <w:trHeight w:val="34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6A8D1DD9"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42BF0412"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Poziomy wod-kan, chudy beton bud. </w:t>
                  </w:r>
                  <w:r w:rsidRPr="004C4EAB">
                    <w:rPr>
                      <w:rFonts w:ascii="Times New Roman" w:hAnsi="Times New Roman"/>
                      <w:sz w:val="24"/>
                      <w:szCs w:val="24"/>
                    </w:rPr>
                    <w:t>H, J, K, L, M, N, O, P</w:t>
                  </w:r>
                </w:p>
              </w:tc>
              <w:tc>
                <w:tcPr>
                  <w:tcW w:w="1134" w:type="dxa"/>
                  <w:vMerge/>
                  <w:tcBorders>
                    <w:left w:val="single" w:sz="4" w:space="0" w:color="auto"/>
                    <w:right w:val="single" w:sz="4" w:space="0" w:color="auto"/>
                  </w:tcBorders>
                  <w:vAlign w:val="center"/>
                </w:tcPr>
                <w:p w14:paraId="350BF225"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FFFF99"/>
                </w:tcPr>
                <w:p w14:paraId="2655337C"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6BE7CD0C" w14:textId="77777777" w:rsidTr="00437FCF">
              <w:trPr>
                <w:trHeight w:val="34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29047EF9"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2C87CCC8"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Ściany parteru bud. M, N</w:t>
                  </w:r>
                </w:p>
              </w:tc>
              <w:tc>
                <w:tcPr>
                  <w:tcW w:w="1134" w:type="dxa"/>
                  <w:vMerge/>
                  <w:tcBorders>
                    <w:left w:val="single" w:sz="4" w:space="0" w:color="auto"/>
                    <w:right w:val="single" w:sz="4" w:space="0" w:color="auto"/>
                  </w:tcBorders>
                  <w:vAlign w:val="center"/>
                </w:tcPr>
                <w:p w14:paraId="70C7E294"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3F4C445F"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13B82B2F" w14:textId="77777777" w:rsidTr="00437FCF">
              <w:trPr>
                <w:trHeight w:val="34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36B22BB6"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6C43C3C0"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Przyłącza kanalizacyjne do bud. </w:t>
                  </w:r>
                  <w:r w:rsidRPr="004C4EAB">
                    <w:rPr>
                      <w:rFonts w:ascii="Times New Roman" w:hAnsi="Times New Roman"/>
                      <w:sz w:val="24"/>
                      <w:szCs w:val="24"/>
                    </w:rPr>
                    <w:t>H, J, K, L, M, N, O, P</w:t>
                  </w:r>
                </w:p>
              </w:tc>
              <w:tc>
                <w:tcPr>
                  <w:tcW w:w="1134" w:type="dxa"/>
                  <w:vMerge/>
                  <w:tcBorders>
                    <w:left w:val="single" w:sz="4" w:space="0" w:color="auto"/>
                    <w:right w:val="single" w:sz="4" w:space="0" w:color="auto"/>
                  </w:tcBorders>
                  <w:vAlign w:val="center"/>
                </w:tcPr>
                <w:p w14:paraId="7EB98665"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2E65D564"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11BACAC9" w14:textId="77777777" w:rsidTr="00437FCF">
              <w:trPr>
                <w:trHeight w:val="34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1B5D52FD"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66456E21" w14:textId="77777777" w:rsidR="00473EE3"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 xml:space="preserve">Przyłącza wody do bud. </w:t>
                  </w:r>
                  <w:r w:rsidRPr="004C4EAB">
                    <w:rPr>
                      <w:rFonts w:ascii="Times New Roman" w:hAnsi="Times New Roman"/>
                      <w:sz w:val="24"/>
                      <w:szCs w:val="24"/>
                    </w:rPr>
                    <w:t>H, J, K, L, M, N, O, P</w:t>
                  </w:r>
                </w:p>
              </w:tc>
              <w:tc>
                <w:tcPr>
                  <w:tcW w:w="1134" w:type="dxa"/>
                  <w:vMerge/>
                  <w:tcBorders>
                    <w:left w:val="single" w:sz="4" w:space="0" w:color="auto"/>
                    <w:bottom w:val="single" w:sz="8" w:space="0" w:color="000000"/>
                    <w:right w:val="single" w:sz="4" w:space="0" w:color="auto"/>
                  </w:tcBorders>
                  <w:vAlign w:val="center"/>
                </w:tcPr>
                <w:p w14:paraId="109EC700"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36450AC4"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073666" w14:paraId="4E001BA4" w14:textId="77777777" w:rsidTr="00437FCF">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60242BB" w14:textId="6F9B1B0A" w:rsidR="00473EE3" w:rsidRPr="00B77ABB"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 </w:t>
                  </w:r>
                  <w:r w:rsidRPr="00B77ABB">
                    <w:rPr>
                      <w:rFonts w:ascii="Times New Roman" w:eastAsia="Times New Roman" w:hAnsi="Times New Roman"/>
                      <w:lang w:eastAsia="pl-PL"/>
                    </w:rPr>
                    <w:t>Etap 2</w:t>
                  </w:r>
                </w:p>
              </w:tc>
              <w:tc>
                <w:tcPr>
                  <w:tcW w:w="4170" w:type="dxa"/>
                  <w:tcBorders>
                    <w:top w:val="nil"/>
                    <w:left w:val="nil"/>
                    <w:bottom w:val="single" w:sz="4" w:space="0" w:color="auto"/>
                    <w:right w:val="single" w:sz="4" w:space="0" w:color="auto"/>
                  </w:tcBorders>
                  <w:shd w:val="clear" w:color="auto" w:fill="auto"/>
                  <w:noWrap/>
                  <w:vAlign w:val="center"/>
                </w:tcPr>
                <w:p w14:paraId="5FC6E53C"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Ściany parteru bud. O, P, K, L</w:t>
                  </w:r>
                </w:p>
              </w:tc>
              <w:tc>
                <w:tcPr>
                  <w:tcW w:w="1134" w:type="dxa"/>
                  <w:vMerge w:val="restart"/>
                  <w:tcBorders>
                    <w:top w:val="nil"/>
                    <w:left w:val="single" w:sz="4" w:space="0" w:color="auto"/>
                    <w:right w:val="single" w:sz="4" w:space="0" w:color="auto"/>
                  </w:tcBorders>
                  <w:shd w:val="clear" w:color="auto" w:fill="auto"/>
                  <w:noWrap/>
                  <w:vAlign w:val="center"/>
                </w:tcPr>
                <w:p w14:paraId="6C551ED0" w14:textId="77777777" w:rsidR="00473EE3"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16,70</w:t>
                  </w:r>
                  <w:r w:rsidRPr="00F2461E">
                    <w:rPr>
                      <w:rFonts w:ascii="Times New Roman" w:eastAsia="Times New Roman" w:hAnsi="Times New Roman"/>
                      <w:lang w:eastAsia="pl-PL"/>
                    </w:rPr>
                    <w:t>%</w:t>
                  </w:r>
                </w:p>
              </w:tc>
              <w:tc>
                <w:tcPr>
                  <w:tcW w:w="1289" w:type="dxa"/>
                  <w:vMerge w:val="restart"/>
                  <w:tcBorders>
                    <w:top w:val="single" w:sz="4" w:space="0" w:color="auto"/>
                    <w:right w:val="single" w:sz="4" w:space="0" w:color="auto"/>
                  </w:tcBorders>
                  <w:shd w:val="clear" w:color="auto" w:fill="auto"/>
                  <w:vAlign w:val="center"/>
                </w:tcPr>
                <w:p w14:paraId="188C009C" w14:textId="77777777" w:rsidR="00473EE3" w:rsidRPr="00073666" w:rsidRDefault="00473EE3" w:rsidP="00473EE3">
                  <w:pPr>
                    <w:spacing w:after="0" w:line="240" w:lineRule="auto"/>
                    <w:jc w:val="center"/>
                    <w:rPr>
                      <w:rFonts w:ascii="Times New Roman" w:eastAsia="Times New Roman" w:hAnsi="Times New Roman"/>
                      <w:lang w:eastAsia="pl-PL"/>
                    </w:rPr>
                  </w:pPr>
                  <w:r w:rsidRPr="00073666">
                    <w:rPr>
                      <w:rFonts w:ascii="Times New Roman" w:eastAsia="Times New Roman" w:hAnsi="Times New Roman"/>
                      <w:lang w:eastAsia="pl-PL"/>
                    </w:rPr>
                    <w:t>3</w:t>
                  </w:r>
                  <w:r>
                    <w:rPr>
                      <w:rFonts w:ascii="Times New Roman" w:eastAsia="Times New Roman" w:hAnsi="Times New Roman"/>
                      <w:lang w:eastAsia="pl-PL"/>
                    </w:rPr>
                    <w:t>1</w:t>
                  </w:r>
                  <w:r w:rsidRPr="00073666">
                    <w:rPr>
                      <w:rFonts w:ascii="Times New Roman" w:eastAsia="Times New Roman" w:hAnsi="Times New Roman"/>
                      <w:lang w:eastAsia="pl-PL"/>
                    </w:rPr>
                    <w:t>.</w:t>
                  </w:r>
                  <w:r>
                    <w:rPr>
                      <w:rFonts w:ascii="Times New Roman" w:eastAsia="Times New Roman" w:hAnsi="Times New Roman"/>
                      <w:lang w:eastAsia="pl-PL"/>
                    </w:rPr>
                    <w:t>03</w:t>
                  </w:r>
                  <w:r w:rsidRPr="00073666">
                    <w:rPr>
                      <w:rFonts w:ascii="Times New Roman" w:eastAsia="Times New Roman" w:hAnsi="Times New Roman"/>
                      <w:lang w:eastAsia="pl-PL"/>
                    </w:rPr>
                    <w:t>.202</w:t>
                  </w:r>
                  <w:r>
                    <w:rPr>
                      <w:rFonts w:ascii="Times New Roman" w:eastAsia="Times New Roman" w:hAnsi="Times New Roman"/>
                      <w:lang w:eastAsia="pl-PL"/>
                    </w:rPr>
                    <w:t>5</w:t>
                  </w:r>
                </w:p>
              </w:tc>
            </w:tr>
            <w:tr w:rsidR="00473EE3" w:rsidRPr="00073666" w14:paraId="3049F097"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313A8B"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7C9FC9C6"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Strop nad parterem ze schodami bud. </w:t>
                  </w:r>
                  <w:r>
                    <w:rPr>
                      <w:rFonts w:ascii="Times New Roman" w:eastAsia="Times New Roman" w:hAnsi="Times New Roman"/>
                      <w:lang w:eastAsia="pl-PL"/>
                    </w:rPr>
                    <w:t>M, N, O, P</w:t>
                  </w:r>
                </w:p>
              </w:tc>
              <w:tc>
                <w:tcPr>
                  <w:tcW w:w="1134" w:type="dxa"/>
                  <w:vMerge/>
                  <w:tcBorders>
                    <w:left w:val="single" w:sz="4" w:space="0" w:color="auto"/>
                    <w:right w:val="single" w:sz="4" w:space="0" w:color="auto"/>
                  </w:tcBorders>
                  <w:shd w:val="clear" w:color="auto" w:fill="auto"/>
                  <w:noWrap/>
                  <w:vAlign w:val="center"/>
                </w:tcPr>
                <w:p w14:paraId="190CA4B2" w14:textId="77777777" w:rsidR="00473EE3"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15170C92"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073666" w14:paraId="248ED21E"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FA97F"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4B364268"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Ściany I piętra, wieńce bud. </w:t>
                  </w:r>
                  <w:r>
                    <w:rPr>
                      <w:rFonts w:ascii="Times New Roman" w:eastAsia="Times New Roman" w:hAnsi="Times New Roman"/>
                      <w:lang w:eastAsia="pl-PL"/>
                    </w:rPr>
                    <w:t>M, N, O, P</w:t>
                  </w:r>
                </w:p>
              </w:tc>
              <w:tc>
                <w:tcPr>
                  <w:tcW w:w="1134" w:type="dxa"/>
                  <w:vMerge/>
                  <w:tcBorders>
                    <w:left w:val="single" w:sz="4" w:space="0" w:color="auto"/>
                    <w:right w:val="single" w:sz="4" w:space="0" w:color="auto"/>
                  </w:tcBorders>
                  <w:shd w:val="clear" w:color="auto" w:fill="auto"/>
                  <w:noWrap/>
                  <w:vAlign w:val="center"/>
                  <w:hideMark/>
                </w:tcPr>
                <w:p w14:paraId="7B9E5E61"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05979DD6"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F2461E" w14:paraId="2BD795FC"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61F854B"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52495128"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Ściany attykowe, kominy bud. </w:t>
                  </w:r>
                  <w:r>
                    <w:rPr>
                      <w:rFonts w:ascii="Times New Roman" w:eastAsia="Times New Roman" w:hAnsi="Times New Roman"/>
                      <w:lang w:eastAsia="pl-PL"/>
                    </w:rPr>
                    <w:t>M, N, O, P</w:t>
                  </w:r>
                </w:p>
              </w:tc>
              <w:tc>
                <w:tcPr>
                  <w:tcW w:w="1134" w:type="dxa"/>
                  <w:vMerge/>
                  <w:tcBorders>
                    <w:left w:val="single" w:sz="4" w:space="0" w:color="auto"/>
                    <w:right w:val="single" w:sz="4" w:space="0" w:color="auto"/>
                  </w:tcBorders>
                  <w:shd w:val="clear" w:color="auto" w:fill="auto"/>
                  <w:vAlign w:val="center"/>
                  <w:hideMark/>
                </w:tcPr>
                <w:p w14:paraId="61BB4D3C"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698EF19A"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58A31C20"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08A1B3C0"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3E798000"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Konstrukcja dachu bud. </w:t>
                  </w:r>
                  <w:r>
                    <w:rPr>
                      <w:rFonts w:ascii="Times New Roman" w:eastAsia="Times New Roman" w:hAnsi="Times New Roman"/>
                      <w:lang w:eastAsia="pl-PL"/>
                    </w:rPr>
                    <w:t>M, N, O, P</w:t>
                  </w:r>
                </w:p>
              </w:tc>
              <w:tc>
                <w:tcPr>
                  <w:tcW w:w="1134" w:type="dxa"/>
                  <w:vMerge/>
                  <w:tcBorders>
                    <w:left w:val="single" w:sz="4" w:space="0" w:color="auto"/>
                    <w:right w:val="single" w:sz="4" w:space="0" w:color="auto"/>
                  </w:tcBorders>
                  <w:shd w:val="clear" w:color="auto" w:fill="auto"/>
                  <w:vAlign w:val="center"/>
                </w:tcPr>
                <w:p w14:paraId="56306321"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1957CEBE"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0DBE6741"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047ACDF2"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763B79FA"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Pokrycie dachu bud. </w:t>
                  </w:r>
                  <w:r>
                    <w:rPr>
                      <w:rFonts w:ascii="Times New Roman" w:eastAsia="Times New Roman" w:hAnsi="Times New Roman"/>
                      <w:lang w:eastAsia="pl-PL"/>
                    </w:rPr>
                    <w:t>M, N</w:t>
                  </w:r>
                </w:p>
              </w:tc>
              <w:tc>
                <w:tcPr>
                  <w:tcW w:w="1134" w:type="dxa"/>
                  <w:vMerge/>
                  <w:tcBorders>
                    <w:left w:val="single" w:sz="4" w:space="0" w:color="auto"/>
                    <w:right w:val="single" w:sz="4" w:space="0" w:color="auto"/>
                  </w:tcBorders>
                  <w:shd w:val="clear" w:color="auto" w:fill="auto"/>
                  <w:vAlign w:val="center"/>
                  <w:hideMark/>
                </w:tcPr>
                <w:p w14:paraId="62C36D72"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7E4A918A"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50E5C85B"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5C8BCF80"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7AA445C0"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Obróbki blacharskie bud.</w:t>
                  </w:r>
                  <w:r>
                    <w:rPr>
                      <w:rFonts w:ascii="Times New Roman" w:eastAsia="Times New Roman" w:hAnsi="Times New Roman"/>
                      <w:lang w:eastAsia="pl-PL"/>
                    </w:rPr>
                    <w:t xml:space="preserve"> M, N</w:t>
                  </w:r>
                </w:p>
              </w:tc>
              <w:tc>
                <w:tcPr>
                  <w:tcW w:w="1134" w:type="dxa"/>
                  <w:vMerge/>
                  <w:tcBorders>
                    <w:left w:val="single" w:sz="4" w:space="0" w:color="auto"/>
                    <w:right w:val="single" w:sz="4" w:space="0" w:color="auto"/>
                  </w:tcBorders>
                  <w:shd w:val="clear" w:color="auto" w:fill="auto"/>
                  <w:vAlign w:val="center"/>
                  <w:hideMark/>
                </w:tcPr>
                <w:p w14:paraId="0B14D84E"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39BADE0F"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012A0432"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1A441BE9"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41EF6CBF" w14:textId="77777777" w:rsidR="00473EE3"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Stolarka okienna bez przeszklenia bud. </w:t>
                  </w:r>
                  <w:r>
                    <w:rPr>
                      <w:rFonts w:ascii="Times New Roman" w:eastAsia="Times New Roman" w:hAnsi="Times New Roman"/>
                      <w:lang w:eastAsia="pl-PL"/>
                    </w:rPr>
                    <w:t>M, N</w:t>
                  </w:r>
                </w:p>
              </w:tc>
              <w:tc>
                <w:tcPr>
                  <w:tcW w:w="1134" w:type="dxa"/>
                  <w:vMerge/>
                  <w:tcBorders>
                    <w:left w:val="single" w:sz="4" w:space="0" w:color="auto"/>
                    <w:right w:val="single" w:sz="4" w:space="0" w:color="auto"/>
                  </w:tcBorders>
                  <w:shd w:val="clear" w:color="auto" w:fill="auto"/>
                  <w:vAlign w:val="center"/>
                </w:tcPr>
                <w:p w14:paraId="192BB095"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3C220BC3"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073666" w14:paraId="08BC5935" w14:textId="77777777" w:rsidTr="00437FCF">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EFA929" w14:textId="2C694984" w:rsidR="00473EE3" w:rsidRPr="00B77ABB"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 </w:t>
                  </w:r>
                  <w:r w:rsidRPr="00B77ABB">
                    <w:rPr>
                      <w:rFonts w:ascii="Times New Roman" w:eastAsia="Times New Roman" w:hAnsi="Times New Roman"/>
                      <w:lang w:eastAsia="pl-PL"/>
                    </w:rPr>
                    <w:t>Etap 3</w:t>
                  </w:r>
                </w:p>
              </w:tc>
              <w:tc>
                <w:tcPr>
                  <w:tcW w:w="4170" w:type="dxa"/>
                  <w:tcBorders>
                    <w:top w:val="nil"/>
                    <w:left w:val="nil"/>
                    <w:bottom w:val="single" w:sz="4" w:space="0" w:color="auto"/>
                    <w:right w:val="single" w:sz="4" w:space="0" w:color="auto"/>
                  </w:tcBorders>
                  <w:shd w:val="clear" w:color="auto" w:fill="auto"/>
                  <w:noWrap/>
                  <w:vAlign w:val="center"/>
                </w:tcPr>
                <w:p w14:paraId="5C39702C"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Ściany parteru bud. </w:t>
                  </w:r>
                  <w:r>
                    <w:rPr>
                      <w:rFonts w:ascii="Times New Roman" w:eastAsia="Times New Roman" w:hAnsi="Times New Roman"/>
                      <w:lang w:eastAsia="pl-PL"/>
                    </w:rPr>
                    <w:t>J, H</w:t>
                  </w:r>
                </w:p>
              </w:tc>
              <w:tc>
                <w:tcPr>
                  <w:tcW w:w="1134" w:type="dxa"/>
                  <w:vMerge w:val="restart"/>
                  <w:tcBorders>
                    <w:top w:val="single" w:sz="4" w:space="0" w:color="auto"/>
                    <w:left w:val="single" w:sz="4" w:space="0" w:color="auto"/>
                    <w:right w:val="single" w:sz="4" w:space="0" w:color="auto"/>
                  </w:tcBorders>
                  <w:shd w:val="clear" w:color="auto" w:fill="auto"/>
                  <w:noWrap/>
                  <w:vAlign w:val="center"/>
                </w:tcPr>
                <w:p w14:paraId="22912AF7" w14:textId="77777777" w:rsidR="00473EE3" w:rsidRPr="00F2461E" w:rsidRDefault="00473EE3" w:rsidP="00473EE3">
                  <w:pPr>
                    <w:spacing w:after="0" w:line="240" w:lineRule="auto"/>
                    <w:jc w:val="center"/>
                    <w:rPr>
                      <w:rFonts w:ascii="Times New Roman" w:eastAsia="Times New Roman" w:hAnsi="Times New Roman"/>
                      <w:lang w:eastAsia="pl-PL"/>
                    </w:rPr>
                  </w:pPr>
                  <w:r w:rsidRPr="00F2461E">
                    <w:rPr>
                      <w:rFonts w:ascii="Times New Roman" w:eastAsia="Times New Roman" w:hAnsi="Times New Roman"/>
                      <w:lang w:eastAsia="pl-PL"/>
                    </w:rPr>
                    <w:t>1</w:t>
                  </w:r>
                  <w:r>
                    <w:rPr>
                      <w:rFonts w:ascii="Times New Roman" w:eastAsia="Times New Roman" w:hAnsi="Times New Roman"/>
                      <w:lang w:eastAsia="pl-PL"/>
                    </w:rPr>
                    <w:t>6</w:t>
                  </w:r>
                  <w:r w:rsidRPr="00F2461E">
                    <w:rPr>
                      <w:rFonts w:ascii="Times New Roman" w:eastAsia="Times New Roman" w:hAnsi="Times New Roman"/>
                      <w:lang w:eastAsia="pl-PL"/>
                    </w:rPr>
                    <w:t>,</w:t>
                  </w:r>
                  <w:r>
                    <w:rPr>
                      <w:rFonts w:ascii="Times New Roman" w:eastAsia="Times New Roman" w:hAnsi="Times New Roman"/>
                      <w:lang w:eastAsia="pl-PL"/>
                    </w:rPr>
                    <w:t>60</w:t>
                  </w:r>
                  <w:r w:rsidRPr="00F2461E">
                    <w:rPr>
                      <w:rFonts w:ascii="Times New Roman" w:eastAsia="Times New Roman" w:hAnsi="Times New Roman"/>
                      <w:lang w:eastAsia="pl-PL"/>
                    </w:rPr>
                    <w:t>%</w:t>
                  </w:r>
                </w:p>
              </w:tc>
              <w:tc>
                <w:tcPr>
                  <w:tcW w:w="1289" w:type="dxa"/>
                  <w:vMerge w:val="restart"/>
                  <w:tcBorders>
                    <w:top w:val="single" w:sz="4" w:space="0" w:color="auto"/>
                    <w:right w:val="single" w:sz="4" w:space="0" w:color="auto"/>
                  </w:tcBorders>
                  <w:shd w:val="clear" w:color="auto" w:fill="auto"/>
                  <w:vAlign w:val="center"/>
                </w:tcPr>
                <w:p w14:paraId="362A1D8C" w14:textId="77777777" w:rsidR="00473EE3" w:rsidRPr="00073666" w:rsidRDefault="00473EE3" w:rsidP="00473EE3">
                  <w:pPr>
                    <w:spacing w:after="0" w:line="240" w:lineRule="auto"/>
                    <w:jc w:val="center"/>
                    <w:rPr>
                      <w:rFonts w:ascii="Times New Roman" w:eastAsia="Times New Roman" w:hAnsi="Times New Roman"/>
                      <w:lang w:eastAsia="pl-PL"/>
                    </w:rPr>
                  </w:pPr>
                  <w:r w:rsidRPr="00073666">
                    <w:rPr>
                      <w:rFonts w:ascii="Times New Roman" w:eastAsia="Times New Roman" w:hAnsi="Times New Roman"/>
                      <w:lang w:eastAsia="pl-PL"/>
                    </w:rPr>
                    <w:t>31.</w:t>
                  </w:r>
                  <w:r>
                    <w:rPr>
                      <w:rFonts w:ascii="Times New Roman" w:eastAsia="Times New Roman" w:hAnsi="Times New Roman"/>
                      <w:lang w:eastAsia="pl-PL"/>
                    </w:rPr>
                    <w:t>05</w:t>
                  </w:r>
                  <w:r w:rsidRPr="00073666">
                    <w:rPr>
                      <w:rFonts w:ascii="Times New Roman" w:eastAsia="Times New Roman" w:hAnsi="Times New Roman"/>
                      <w:lang w:eastAsia="pl-PL"/>
                    </w:rPr>
                    <w:t>.202</w:t>
                  </w:r>
                  <w:r>
                    <w:rPr>
                      <w:rFonts w:ascii="Times New Roman" w:eastAsia="Times New Roman" w:hAnsi="Times New Roman"/>
                      <w:lang w:eastAsia="pl-PL"/>
                    </w:rPr>
                    <w:t>5</w:t>
                  </w:r>
                </w:p>
              </w:tc>
            </w:tr>
            <w:tr w:rsidR="00473EE3" w:rsidRPr="00073666" w14:paraId="73407955"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6F576"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51F373FA"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Strop nad parterem ze schodami bud. </w:t>
                  </w:r>
                  <w:r>
                    <w:rPr>
                      <w:rFonts w:ascii="Times New Roman" w:eastAsia="Times New Roman" w:hAnsi="Times New Roman"/>
                      <w:lang w:eastAsia="pl-PL"/>
                    </w:rPr>
                    <w:t>K, L, J, H</w:t>
                  </w:r>
                </w:p>
              </w:tc>
              <w:tc>
                <w:tcPr>
                  <w:tcW w:w="1134" w:type="dxa"/>
                  <w:vMerge/>
                  <w:tcBorders>
                    <w:left w:val="single" w:sz="4" w:space="0" w:color="auto"/>
                    <w:right w:val="single" w:sz="4" w:space="0" w:color="auto"/>
                  </w:tcBorders>
                  <w:shd w:val="clear" w:color="auto" w:fill="auto"/>
                  <w:noWrap/>
                  <w:vAlign w:val="center"/>
                  <w:hideMark/>
                </w:tcPr>
                <w:p w14:paraId="03B51BEF"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55FD58B2"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073666" w14:paraId="29621617"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B7B9576"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1F2192C8"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Ściany I piętra, wieńce bud. </w:t>
                  </w:r>
                  <w:r>
                    <w:rPr>
                      <w:rFonts w:ascii="Times New Roman" w:eastAsia="Times New Roman" w:hAnsi="Times New Roman"/>
                      <w:lang w:eastAsia="pl-PL"/>
                    </w:rPr>
                    <w:t>K, L, J, H</w:t>
                  </w:r>
                </w:p>
              </w:tc>
              <w:tc>
                <w:tcPr>
                  <w:tcW w:w="1134" w:type="dxa"/>
                  <w:vMerge/>
                  <w:tcBorders>
                    <w:left w:val="single" w:sz="4" w:space="0" w:color="auto"/>
                    <w:right w:val="single" w:sz="4" w:space="0" w:color="auto"/>
                  </w:tcBorders>
                  <w:shd w:val="clear" w:color="auto" w:fill="auto"/>
                  <w:noWrap/>
                  <w:vAlign w:val="center"/>
                </w:tcPr>
                <w:p w14:paraId="6608BDFF"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786DDA71"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073666" w14:paraId="428B37DC"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2F63FB5"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2BF6C3F1"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Ściany attykowe, kominy bud. </w:t>
                  </w:r>
                  <w:r>
                    <w:rPr>
                      <w:rFonts w:ascii="Times New Roman" w:eastAsia="Times New Roman" w:hAnsi="Times New Roman"/>
                      <w:lang w:eastAsia="pl-PL"/>
                    </w:rPr>
                    <w:t>K, L, J, H</w:t>
                  </w:r>
                </w:p>
              </w:tc>
              <w:tc>
                <w:tcPr>
                  <w:tcW w:w="1134" w:type="dxa"/>
                  <w:vMerge/>
                  <w:tcBorders>
                    <w:left w:val="single" w:sz="4" w:space="0" w:color="auto"/>
                    <w:right w:val="single" w:sz="4" w:space="0" w:color="auto"/>
                  </w:tcBorders>
                  <w:shd w:val="clear" w:color="auto" w:fill="auto"/>
                  <w:noWrap/>
                  <w:vAlign w:val="center"/>
                </w:tcPr>
                <w:p w14:paraId="34C7CF71"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706DE230"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073666" w14:paraId="0B0E17B0"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1EAC677"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56CCB160"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Konstrukcja dachu bud. </w:t>
                  </w:r>
                  <w:r>
                    <w:rPr>
                      <w:rFonts w:ascii="Times New Roman" w:eastAsia="Times New Roman" w:hAnsi="Times New Roman"/>
                      <w:lang w:eastAsia="pl-PL"/>
                    </w:rPr>
                    <w:t>K, L, J, H</w:t>
                  </w:r>
                </w:p>
              </w:tc>
              <w:tc>
                <w:tcPr>
                  <w:tcW w:w="1134" w:type="dxa"/>
                  <w:vMerge/>
                  <w:tcBorders>
                    <w:left w:val="single" w:sz="4" w:space="0" w:color="auto"/>
                    <w:right w:val="single" w:sz="4" w:space="0" w:color="auto"/>
                  </w:tcBorders>
                  <w:shd w:val="clear" w:color="auto" w:fill="auto"/>
                  <w:noWrap/>
                  <w:vAlign w:val="center"/>
                </w:tcPr>
                <w:p w14:paraId="05BD8A51"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5370021E"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073666" w14:paraId="52F970CE"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6AF65CC"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01E1190E"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Pokrycie dachu bud. </w:t>
                  </w:r>
                  <w:r>
                    <w:rPr>
                      <w:rFonts w:ascii="Times New Roman" w:eastAsia="Times New Roman" w:hAnsi="Times New Roman"/>
                      <w:lang w:eastAsia="pl-PL"/>
                    </w:rPr>
                    <w:t>O, P</w:t>
                  </w:r>
                </w:p>
              </w:tc>
              <w:tc>
                <w:tcPr>
                  <w:tcW w:w="1134" w:type="dxa"/>
                  <w:vMerge/>
                  <w:tcBorders>
                    <w:left w:val="single" w:sz="4" w:space="0" w:color="auto"/>
                    <w:right w:val="single" w:sz="4" w:space="0" w:color="auto"/>
                  </w:tcBorders>
                  <w:shd w:val="clear" w:color="auto" w:fill="auto"/>
                  <w:noWrap/>
                  <w:vAlign w:val="center"/>
                </w:tcPr>
                <w:p w14:paraId="338AEEAD"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73F32C5A"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073666" w14:paraId="70EA6768"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6696F45"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55DE7B23"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Obróbki blacharskie bud.</w:t>
                  </w:r>
                  <w:r>
                    <w:rPr>
                      <w:rFonts w:ascii="Times New Roman" w:eastAsia="Times New Roman" w:hAnsi="Times New Roman"/>
                      <w:lang w:eastAsia="pl-PL"/>
                    </w:rPr>
                    <w:t xml:space="preserve"> O, P</w:t>
                  </w:r>
                </w:p>
              </w:tc>
              <w:tc>
                <w:tcPr>
                  <w:tcW w:w="1134" w:type="dxa"/>
                  <w:vMerge/>
                  <w:tcBorders>
                    <w:left w:val="single" w:sz="4" w:space="0" w:color="auto"/>
                    <w:right w:val="single" w:sz="4" w:space="0" w:color="auto"/>
                  </w:tcBorders>
                  <w:shd w:val="clear" w:color="auto" w:fill="auto"/>
                  <w:noWrap/>
                  <w:vAlign w:val="center"/>
                </w:tcPr>
                <w:p w14:paraId="5326DC15"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14D600D3"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073666" w14:paraId="74597D47"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8DE8EE"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3E2DDEE2"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Stolarka okienna bez przeszklenia bud. </w:t>
                  </w:r>
                  <w:r>
                    <w:rPr>
                      <w:rFonts w:ascii="Times New Roman" w:eastAsia="Times New Roman" w:hAnsi="Times New Roman"/>
                      <w:lang w:eastAsia="pl-PL"/>
                    </w:rPr>
                    <w:t>O, P</w:t>
                  </w:r>
                </w:p>
              </w:tc>
              <w:tc>
                <w:tcPr>
                  <w:tcW w:w="1134" w:type="dxa"/>
                  <w:vMerge/>
                  <w:tcBorders>
                    <w:left w:val="single" w:sz="4" w:space="0" w:color="auto"/>
                    <w:right w:val="single" w:sz="4" w:space="0" w:color="auto"/>
                  </w:tcBorders>
                  <w:shd w:val="clear" w:color="auto" w:fill="auto"/>
                  <w:noWrap/>
                  <w:vAlign w:val="center"/>
                </w:tcPr>
                <w:p w14:paraId="00CC57A7"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right w:val="single" w:sz="4" w:space="0" w:color="auto"/>
                  </w:tcBorders>
                  <w:shd w:val="clear" w:color="auto" w:fill="auto"/>
                  <w:vAlign w:val="center"/>
                </w:tcPr>
                <w:p w14:paraId="3A4B4316" w14:textId="77777777" w:rsidR="00473EE3" w:rsidRPr="00073666" w:rsidRDefault="00473EE3" w:rsidP="00473EE3">
                  <w:pPr>
                    <w:spacing w:after="0" w:line="240" w:lineRule="auto"/>
                    <w:jc w:val="center"/>
                    <w:rPr>
                      <w:rFonts w:ascii="Times New Roman" w:eastAsia="Times New Roman" w:hAnsi="Times New Roman"/>
                      <w:lang w:eastAsia="pl-PL"/>
                    </w:rPr>
                  </w:pPr>
                </w:p>
              </w:tc>
            </w:tr>
            <w:tr w:rsidR="00473EE3" w:rsidRPr="00F2461E" w14:paraId="65798B4B"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282813BE"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248A18BF"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Tynki wewnętrzne bud. </w:t>
                  </w:r>
                  <w:r>
                    <w:rPr>
                      <w:rFonts w:ascii="Times New Roman" w:eastAsia="Times New Roman" w:hAnsi="Times New Roman"/>
                      <w:lang w:eastAsia="pl-PL"/>
                    </w:rPr>
                    <w:t>M, N</w:t>
                  </w:r>
                </w:p>
              </w:tc>
              <w:tc>
                <w:tcPr>
                  <w:tcW w:w="1134" w:type="dxa"/>
                  <w:vMerge/>
                  <w:tcBorders>
                    <w:left w:val="single" w:sz="4" w:space="0" w:color="auto"/>
                    <w:right w:val="single" w:sz="4" w:space="0" w:color="auto"/>
                  </w:tcBorders>
                  <w:shd w:val="clear" w:color="auto" w:fill="auto"/>
                  <w:vAlign w:val="center"/>
                  <w:hideMark/>
                </w:tcPr>
                <w:p w14:paraId="60E41E1E"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2A6450B9"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5DAE5611"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02E19E08"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24784DF5" w14:textId="77777777" w:rsidR="00473EE3" w:rsidRPr="00B77ABB" w:rsidRDefault="00473EE3" w:rsidP="00473EE3">
                  <w:pPr>
                    <w:spacing w:after="0" w:line="240" w:lineRule="auto"/>
                    <w:rPr>
                      <w:rFonts w:ascii="Times New Roman" w:eastAsia="Times New Roman" w:hAnsi="Times New Roman"/>
                      <w:lang w:eastAsia="pl-PL"/>
                    </w:rPr>
                  </w:pPr>
                  <w:r w:rsidRPr="00D73400">
                    <w:rPr>
                      <w:rFonts w:ascii="Times New Roman" w:eastAsia="Times New Roman" w:hAnsi="Times New Roman"/>
                      <w:lang w:eastAsia="pl-PL"/>
                    </w:rPr>
                    <w:t xml:space="preserve">Instalacja elektryczna bez osprzętu bud. </w:t>
                  </w:r>
                  <w:r>
                    <w:rPr>
                      <w:rFonts w:ascii="Times New Roman" w:eastAsia="Times New Roman" w:hAnsi="Times New Roman"/>
                      <w:lang w:eastAsia="pl-PL"/>
                    </w:rPr>
                    <w:t>M, N, O, P</w:t>
                  </w:r>
                </w:p>
              </w:tc>
              <w:tc>
                <w:tcPr>
                  <w:tcW w:w="1134" w:type="dxa"/>
                  <w:vMerge/>
                  <w:tcBorders>
                    <w:left w:val="single" w:sz="4" w:space="0" w:color="auto"/>
                    <w:right w:val="single" w:sz="4" w:space="0" w:color="auto"/>
                  </w:tcBorders>
                  <w:shd w:val="clear" w:color="auto" w:fill="auto"/>
                  <w:vAlign w:val="center"/>
                  <w:hideMark/>
                </w:tcPr>
                <w:p w14:paraId="36537A90"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3B91A687"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63B8C73A"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0428BFE4"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2A564F04" w14:textId="77777777" w:rsidR="00473EE3" w:rsidRPr="00B77ABB" w:rsidRDefault="00473EE3" w:rsidP="00473EE3">
                  <w:pPr>
                    <w:spacing w:after="0" w:line="240" w:lineRule="auto"/>
                    <w:rPr>
                      <w:rFonts w:ascii="Times New Roman" w:eastAsia="Times New Roman" w:hAnsi="Times New Roman"/>
                      <w:lang w:eastAsia="pl-PL"/>
                    </w:rPr>
                  </w:pPr>
                  <w:r w:rsidRPr="009B2360">
                    <w:rPr>
                      <w:rFonts w:ascii="Times New Roman" w:eastAsia="Times New Roman" w:hAnsi="Times New Roman"/>
                      <w:lang w:eastAsia="pl-PL"/>
                    </w:rPr>
                    <w:t xml:space="preserve">Instalacja wod.-kan. i c.o. bud. </w:t>
                  </w:r>
                  <w:r>
                    <w:rPr>
                      <w:rFonts w:ascii="Times New Roman" w:eastAsia="Times New Roman" w:hAnsi="Times New Roman"/>
                      <w:lang w:eastAsia="pl-PL"/>
                    </w:rPr>
                    <w:t>M, N</w:t>
                  </w:r>
                </w:p>
              </w:tc>
              <w:tc>
                <w:tcPr>
                  <w:tcW w:w="1134" w:type="dxa"/>
                  <w:vMerge/>
                  <w:tcBorders>
                    <w:left w:val="single" w:sz="4" w:space="0" w:color="auto"/>
                    <w:right w:val="single" w:sz="4" w:space="0" w:color="auto"/>
                  </w:tcBorders>
                  <w:shd w:val="clear" w:color="auto" w:fill="auto"/>
                  <w:vAlign w:val="center"/>
                  <w:hideMark/>
                </w:tcPr>
                <w:p w14:paraId="4C222757"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auto"/>
                </w:tcPr>
                <w:p w14:paraId="554C1B1B"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073666" w14:paraId="65E9EB8E" w14:textId="77777777" w:rsidTr="00437FCF">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FF5E7" w14:textId="5E362298" w:rsidR="00473EE3" w:rsidRPr="00B77ABB"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 </w:t>
                  </w:r>
                  <w:r w:rsidRPr="00B77ABB">
                    <w:rPr>
                      <w:rFonts w:ascii="Times New Roman" w:eastAsia="Times New Roman" w:hAnsi="Times New Roman"/>
                      <w:lang w:eastAsia="pl-PL"/>
                    </w:rPr>
                    <w:t>Etap 4</w:t>
                  </w:r>
                </w:p>
              </w:tc>
              <w:tc>
                <w:tcPr>
                  <w:tcW w:w="4170" w:type="dxa"/>
                  <w:tcBorders>
                    <w:top w:val="nil"/>
                    <w:left w:val="nil"/>
                    <w:bottom w:val="single" w:sz="4" w:space="0" w:color="auto"/>
                    <w:right w:val="single" w:sz="4" w:space="0" w:color="auto"/>
                  </w:tcBorders>
                  <w:shd w:val="clear" w:color="auto" w:fill="auto"/>
                  <w:noWrap/>
                  <w:vAlign w:val="center"/>
                  <w:hideMark/>
                </w:tcPr>
                <w:p w14:paraId="59498618"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Pokrycie dachu bud. </w:t>
                  </w:r>
                  <w:r>
                    <w:rPr>
                      <w:rFonts w:ascii="Times New Roman" w:eastAsia="Times New Roman" w:hAnsi="Times New Roman"/>
                      <w:lang w:eastAsia="pl-PL"/>
                    </w:rPr>
                    <w:t>K, L, J, H</w:t>
                  </w:r>
                </w:p>
              </w:tc>
              <w:tc>
                <w:tcPr>
                  <w:tcW w:w="1134" w:type="dxa"/>
                  <w:vMerge w:val="restart"/>
                  <w:tcBorders>
                    <w:top w:val="single" w:sz="4" w:space="0" w:color="auto"/>
                    <w:left w:val="single" w:sz="4" w:space="0" w:color="auto"/>
                    <w:right w:val="single" w:sz="4" w:space="0" w:color="auto"/>
                  </w:tcBorders>
                  <w:shd w:val="clear" w:color="auto" w:fill="auto"/>
                  <w:noWrap/>
                  <w:vAlign w:val="center"/>
                  <w:hideMark/>
                </w:tcPr>
                <w:p w14:paraId="74AA2520" w14:textId="77777777" w:rsidR="00473EE3" w:rsidRPr="00F2461E"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15</w:t>
                  </w:r>
                  <w:r w:rsidRPr="00F2461E">
                    <w:rPr>
                      <w:rFonts w:ascii="Times New Roman" w:eastAsia="Times New Roman" w:hAnsi="Times New Roman"/>
                      <w:lang w:eastAsia="pl-PL"/>
                    </w:rPr>
                    <w:t>,</w:t>
                  </w:r>
                  <w:r>
                    <w:rPr>
                      <w:rFonts w:ascii="Times New Roman" w:eastAsia="Times New Roman" w:hAnsi="Times New Roman"/>
                      <w:lang w:eastAsia="pl-PL"/>
                    </w:rPr>
                    <w:t>60</w:t>
                  </w:r>
                  <w:r w:rsidRPr="00F2461E">
                    <w:rPr>
                      <w:rFonts w:ascii="Times New Roman" w:eastAsia="Times New Roman" w:hAnsi="Times New Roman"/>
                      <w:lang w:eastAsia="pl-PL"/>
                    </w:rPr>
                    <w:t>%</w:t>
                  </w:r>
                </w:p>
              </w:tc>
              <w:tc>
                <w:tcPr>
                  <w:tcW w:w="1289" w:type="dxa"/>
                  <w:vMerge w:val="restart"/>
                  <w:tcBorders>
                    <w:top w:val="single" w:sz="4" w:space="0" w:color="auto"/>
                    <w:right w:val="single" w:sz="4" w:space="0" w:color="auto"/>
                  </w:tcBorders>
                  <w:shd w:val="clear" w:color="auto" w:fill="auto"/>
                  <w:vAlign w:val="center"/>
                </w:tcPr>
                <w:p w14:paraId="3E5F37BC" w14:textId="77777777" w:rsidR="00473EE3" w:rsidRPr="00073666"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31.07.2025</w:t>
                  </w:r>
                </w:p>
              </w:tc>
            </w:tr>
            <w:tr w:rsidR="00473EE3" w:rsidRPr="00F2461E" w14:paraId="4593715B"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59FE92A2"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164C27D9"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Obróbki blacharskie bud.</w:t>
                  </w:r>
                  <w:r>
                    <w:rPr>
                      <w:rFonts w:ascii="Times New Roman" w:eastAsia="Times New Roman" w:hAnsi="Times New Roman"/>
                      <w:lang w:eastAsia="pl-PL"/>
                    </w:rPr>
                    <w:t xml:space="preserve"> K, L, J, H</w:t>
                  </w:r>
                </w:p>
              </w:tc>
              <w:tc>
                <w:tcPr>
                  <w:tcW w:w="1134" w:type="dxa"/>
                  <w:vMerge/>
                  <w:tcBorders>
                    <w:left w:val="single" w:sz="4" w:space="0" w:color="auto"/>
                    <w:right w:val="single" w:sz="4" w:space="0" w:color="auto"/>
                  </w:tcBorders>
                  <w:vAlign w:val="center"/>
                  <w:hideMark/>
                </w:tcPr>
                <w:p w14:paraId="02A15EE4"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03C20701"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018766B6"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44707F2C"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2ACBA4B6"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Stolarka okienna bez przeszklenia bud. </w:t>
                  </w:r>
                  <w:r>
                    <w:rPr>
                      <w:rFonts w:ascii="Times New Roman" w:eastAsia="Times New Roman" w:hAnsi="Times New Roman"/>
                      <w:lang w:eastAsia="pl-PL"/>
                    </w:rPr>
                    <w:t>K, L, J, H</w:t>
                  </w:r>
                </w:p>
              </w:tc>
              <w:tc>
                <w:tcPr>
                  <w:tcW w:w="1134" w:type="dxa"/>
                  <w:vMerge/>
                  <w:tcBorders>
                    <w:left w:val="single" w:sz="4" w:space="0" w:color="auto"/>
                    <w:right w:val="single" w:sz="4" w:space="0" w:color="auto"/>
                  </w:tcBorders>
                  <w:vAlign w:val="center"/>
                  <w:hideMark/>
                </w:tcPr>
                <w:p w14:paraId="617A98E8"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3748DE5D"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7D03FB88"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427C0E30"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2C391883"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Tynki wewnętrzne bud. </w:t>
                  </w:r>
                  <w:r>
                    <w:rPr>
                      <w:rFonts w:ascii="Times New Roman" w:eastAsia="Times New Roman" w:hAnsi="Times New Roman"/>
                      <w:lang w:eastAsia="pl-PL"/>
                    </w:rPr>
                    <w:t>O, P</w:t>
                  </w:r>
                </w:p>
              </w:tc>
              <w:tc>
                <w:tcPr>
                  <w:tcW w:w="1134" w:type="dxa"/>
                  <w:vMerge/>
                  <w:tcBorders>
                    <w:left w:val="single" w:sz="4" w:space="0" w:color="auto"/>
                    <w:right w:val="single" w:sz="4" w:space="0" w:color="auto"/>
                  </w:tcBorders>
                  <w:vAlign w:val="center"/>
                </w:tcPr>
                <w:p w14:paraId="256E2D10"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0EC37FA1"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59F13D2B"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1CD58B84"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47560B36"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Przyłącze elektryczne bud. M, N, O, P</w:t>
                  </w:r>
                </w:p>
              </w:tc>
              <w:tc>
                <w:tcPr>
                  <w:tcW w:w="1134" w:type="dxa"/>
                  <w:vMerge/>
                  <w:tcBorders>
                    <w:left w:val="single" w:sz="4" w:space="0" w:color="auto"/>
                    <w:right w:val="single" w:sz="4" w:space="0" w:color="auto"/>
                  </w:tcBorders>
                  <w:vAlign w:val="center"/>
                </w:tcPr>
                <w:p w14:paraId="4AF902AA"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4DE80AC0"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09F12652"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6C47729"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0A1C1FE3"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Przyłącze gazu bud. M, N, O, P</w:t>
                  </w:r>
                </w:p>
              </w:tc>
              <w:tc>
                <w:tcPr>
                  <w:tcW w:w="1134" w:type="dxa"/>
                  <w:vMerge/>
                  <w:tcBorders>
                    <w:left w:val="single" w:sz="4" w:space="0" w:color="auto"/>
                    <w:right w:val="single" w:sz="4" w:space="0" w:color="auto"/>
                  </w:tcBorders>
                  <w:vAlign w:val="center"/>
                  <w:hideMark/>
                </w:tcPr>
                <w:p w14:paraId="73FFFF95"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3EFCF934"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1BAC0369"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0357D6E2"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5BDB4D54" w14:textId="77777777" w:rsidR="00473EE3" w:rsidRPr="00B77ABB" w:rsidRDefault="00473EE3" w:rsidP="00473EE3">
                  <w:pPr>
                    <w:spacing w:after="0" w:line="240" w:lineRule="auto"/>
                    <w:rPr>
                      <w:rFonts w:ascii="Times New Roman" w:eastAsia="Times New Roman" w:hAnsi="Times New Roman"/>
                      <w:lang w:eastAsia="pl-PL"/>
                    </w:rPr>
                  </w:pPr>
                  <w:r w:rsidRPr="009B2360">
                    <w:rPr>
                      <w:rFonts w:ascii="Times New Roman" w:eastAsia="Times New Roman" w:hAnsi="Times New Roman"/>
                      <w:lang w:eastAsia="pl-PL"/>
                    </w:rPr>
                    <w:t xml:space="preserve">Instalacja wod.-kan. i c.o. bud. </w:t>
                  </w:r>
                  <w:r>
                    <w:rPr>
                      <w:rFonts w:ascii="Times New Roman" w:eastAsia="Times New Roman" w:hAnsi="Times New Roman"/>
                      <w:lang w:eastAsia="pl-PL"/>
                    </w:rPr>
                    <w:t>O, P</w:t>
                  </w:r>
                </w:p>
              </w:tc>
              <w:tc>
                <w:tcPr>
                  <w:tcW w:w="1134" w:type="dxa"/>
                  <w:vMerge/>
                  <w:tcBorders>
                    <w:left w:val="single" w:sz="4" w:space="0" w:color="auto"/>
                    <w:right w:val="single" w:sz="4" w:space="0" w:color="auto"/>
                  </w:tcBorders>
                  <w:vAlign w:val="center"/>
                  <w:hideMark/>
                </w:tcPr>
                <w:p w14:paraId="07327652"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35F1E35C"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79ADC290"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310B9575"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247179D4"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Podłoża pod posadzki</w:t>
                  </w:r>
                  <w:r w:rsidRPr="00B77ABB">
                    <w:rPr>
                      <w:rFonts w:ascii="Times New Roman" w:eastAsia="Times New Roman" w:hAnsi="Times New Roman"/>
                      <w:lang w:eastAsia="pl-PL"/>
                    </w:rPr>
                    <w:t xml:space="preserve"> </w:t>
                  </w:r>
                  <w:r>
                    <w:rPr>
                      <w:rFonts w:ascii="Times New Roman" w:eastAsia="Times New Roman" w:hAnsi="Times New Roman"/>
                      <w:lang w:eastAsia="pl-PL"/>
                    </w:rPr>
                    <w:t xml:space="preserve">z izolacjami </w:t>
                  </w:r>
                  <w:r w:rsidRPr="00B77ABB">
                    <w:rPr>
                      <w:rFonts w:ascii="Times New Roman" w:eastAsia="Times New Roman" w:hAnsi="Times New Roman"/>
                      <w:lang w:eastAsia="pl-PL"/>
                    </w:rPr>
                    <w:t xml:space="preserve">bud. </w:t>
                  </w:r>
                  <w:r>
                    <w:rPr>
                      <w:rFonts w:ascii="Times New Roman" w:eastAsia="Times New Roman" w:hAnsi="Times New Roman"/>
                      <w:lang w:eastAsia="pl-PL"/>
                    </w:rPr>
                    <w:t>M, N, O, P</w:t>
                  </w:r>
                </w:p>
              </w:tc>
              <w:tc>
                <w:tcPr>
                  <w:tcW w:w="1134" w:type="dxa"/>
                  <w:vMerge/>
                  <w:tcBorders>
                    <w:left w:val="single" w:sz="4" w:space="0" w:color="auto"/>
                    <w:right w:val="single" w:sz="4" w:space="0" w:color="auto"/>
                  </w:tcBorders>
                  <w:vAlign w:val="center"/>
                  <w:hideMark/>
                </w:tcPr>
                <w:p w14:paraId="305B8911"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42A61CDB"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5BC29E71"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1A0E19AF"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29FBFC5B"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Elewacj</w:t>
                  </w:r>
                  <w:r>
                    <w:rPr>
                      <w:rFonts w:ascii="Times New Roman" w:eastAsia="Times New Roman" w:hAnsi="Times New Roman"/>
                      <w:lang w:eastAsia="pl-PL"/>
                    </w:rPr>
                    <w:t>a</w:t>
                  </w:r>
                  <w:r w:rsidRPr="00B77ABB">
                    <w:rPr>
                      <w:rFonts w:ascii="Times New Roman" w:eastAsia="Times New Roman" w:hAnsi="Times New Roman"/>
                      <w:lang w:eastAsia="pl-PL"/>
                    </w:rPr>
                    <w:t xml:space="preserve"> bud. </w:t>
                  </w:r>
                  <w:r>
                    <w:rPr>
                      <w:rFonts w:ascii="Times New Roman" w:eastAsia="Times New Roman" w:hAnsi="Times New Roman"/>
                      <w:lang w:eastAsia="pl-PL"/>
                    </w:rPr>
                    <w:t>M, N</w:t>
                  </w:r>
                </w:p>
              </w:tc>
              <w:tc>
                <w:tcPr>
                  <w:tcW w:w="1134" w:type="dxa"/>
                  <w:vMerge/>
                  <w:tcBorders>
                    <w:left w:val="single" w:sz="4" w:space="0" w:color="auto"/>
                    <w:right w:val="single" w:sz="4" w:space="0" w:color="auto"/>
                  </w:tcBorders>
                  <w:vAlign w:val="center"/>
                  <w:hideMark/>
                </w:tcPr>
                <w:p w14:paraId="430D0839"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66015263"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0533D96F"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54454644"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tcPr>
                <w:p w14:paraId="00A58A28"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Ocieplenie poddaszy i sufity podwieszane bud. M, N, O, P</w:t>
                  </w:r>
                </w:p>
              </w:tc>
              <w:tc>
                <w:tcPr>
                  <w:tcW w:w="1134" w:type="dxa"/>
                  <w:vMerge/>
                  <w:tcBorders>
                    <w:left w:val="single" w:sz="4" w:space="0" w:color="auto"/>
                    <w:right w:val="single" w:sz="4" w:space="0" w:color="auto"/>
                  </w:tcBorders>
                  <w:vAlign w:val="center"/>
                </w:tcPr>
                <w:p w14:paraId="69B1BFC6"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right w:val="single" w:sz="4" w:space="0" w:color="auto"/>
                  </w:tcBorders>
                  <w:shd w:val="clear" w:color="auto" w:fill="CCFFCC"/>
                </w:tcPr>
                <w:p w14:paraId="63170551"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073666" w14:paraId="5388CB04" w14:textId="77777777" w:rsidTr="00437FCF">
              <w:trPr>
                <w:trHeight w:val="300"/>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9251B" w14:textId="5DDA12A9" w:rsidR="00473EE3" w:rsidRPr="00B77ABB"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 </w:t>
                  </w:r>
                  <w:r w:rsidRPr="00B77ABB">
                    <w:rPr>
                      <w:rFonts w:ascii="Times New Roman" w:eastAsia="Times New Roman" w:hAnsi="Times New Roman"/>
                      <w:lang w:eastAsia="pl-PL"/>
                    </w:rPr>
                    <w:t>Etap 5</w:t>
                  </w:r>
                </w:p>
              </w:tc>
              <w:tc>
                <w:tcPr>
                  <w:tcW w:w="4170" w:type="dxa"/>
                  <w:tcBorders>
                    <w:top w:val="single" w:sz="8" w:space="0" w:color="auto"/>
                    <w:left w:val="nil"/>
                    <w:bottom w:val="single" w:sz="4" w:space="0" w:color="auto"/>
                    <w:right w:val="single" w:sz="4" w:space="0" w:color="auto"/>
                  </w:tcBorders>
                  <w:shd w:val="clear" w:color="auto" w:fill="auto"/>
                  <w:noWrap/>
                  <w:vAlign w:val="center"/>
                  <w:hideMark/>
                </w:tcPr>
                <w:p w14:paraId="128155FA"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Tynki wewnętrzne bud. </w:t>
                  </w:r>
                  <w:r>
                    <w:rPr>
                      <w:rFonts w:ascii="Times New Roman" w:eastAsia="Times New Roman" w:hAnsi="Times New Roman"/>
                      <w:lang w:eastAsia="pl-PL"/>
                    </w:rPr>
                    <w:t>K, L, J, H</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6CC1125" w14:textId="77777777" w:rsidR="00473EE3" w:rsidRPr="00F2461E" w:rsidRDefault="00473EE3" w:rsidP="00473EE3">
                  <w:pPr>
                    <w:spacing w:after="0" w:line="240" w:lineRule="auto"/>
                    <w:jc w:val="center"/>
                    <w:rPr>
                      <w:rFonts w:ascii="Times New Roman" w:eastAsia="Times New Roman" w:hAnsi="Times New Roman"/>
                      <w:lang w:eastAsia="pl-PL"/>
                    </w:rPr>
                  </w:pPr>
                  <w:r w:rsidRPr="00F2461E">
                    <w:rPr>
                      <w:rFonts w:ascii="Times New Roman" w:eastAsia="Times New Roman" w:hAnsi="Times New Roman"/>
                      <w:lang w:eastAsia="pl-PL"/>
                    </w:rPr>
                    <w:t>1</w:t>
                  </w:r>
                  <w:r>
                    <w:rPr>
                      <w:rFonts w:ascii="Times New Roman" w:eastAsia="Times New Roman" w:hAnsi="Times New Roman"/>
                      <w:lang w:eastAsia="pl-PL"/>
                    </w:rPr>
                    <w:t>6</w:t>
                  </w:r>
                  <w:r w:rsidRPr="00F2461E">
                    <w:rPr>
                      <w:rFonts w:ascii="Times New Roman" w:eastAsia="Times New Roman" w:hAnsi="Times New Roman"/>
                      <w:lang w:eastAsia="pl-PL"/>
                    </w:rPr>
                    <w:t>,</w:t>
                  </w:r>
                  <w:r>
                    <w:rPr>
                      <w:rFonts w:ascii="Times New Roman" w:eastAsia="Times New Roman" w:hAnsi="Times New Roman"/>
                      <w:lang w:eastAsia="pl-PL"/>
                    </w:rPr>
                    <w:t>00</w:t>
                  </w:r>
                  <w:r w:rsidRPr="00F2461E">
                    <w:rPr>
                      <w:rFonts w:ascii="Times New Roman" w:eastAsia="Times New Roman" w:hAnsi="Times New Roman"/>
                      <w:lang w:eastAsia="pl-PL"/>
                    </w:rPr>
                    <w:t>%</w:t>
                  </w:r>
                </w:p>
              </w:tc>
              <w:tc>
                <w:tcPr>
                  <w:tcW w:w="12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BA6A31" w14:textId="77777777" w:rsidR="00473EE3" w:rsidRPr="00073666"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31.08.2025</w:t>
                  </w:r>
                </w:p>
              </w:tc>
            </w:tr>
            <w:tr w:rsidR="00473EE3" w14:paraId="10F03EA5"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E143E7"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single" w:sz="8" w:space="0" w:color="auto"/>
                    <w:left w:val="nil"/>
                    <w:bottom w:val="single" w:sz="4" w:space="0" w:color="auto"/>
                    <w:right w:val="single" w:sz="4" w:space="0" w:color="auto"/>
                  </w:tcBorders>
                  <w:shd w:val="clear" w:color="auto" w:fill="auto"/>
                  <w:noWrap/>
                  <w:vAlign w:val="center"/>
                </w:tcPr>
                <w:p w14:paraId="79F6BA86"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Przyłącze elektryczne bud. K, L, J, H</w:t>
                  </w:r>
                </w:p>
              </w:tc>
              <w:tc>
                <w:tcPr>
                  <w:tcW w:w="1134" w:type="dxa"/>
                  <w:vMerge/>
                  <w:tcBorders>
                    <w:top w:val="single" w:sz="8" w:space="0" w:color="auto"/>
                    <w:left w:val="single" w:sz="4" w:space="0" w:color="auto"/>
                    <w:bottom w:val="single" w:sz="8" w:space="0" w:color="000000"/>
                    <w:right w:val="single" w:sz="4" w:space="0" w:color="auto"/>
                  </w:tcBorders>
                  <w:shd w:val="clear" w:color="auto" w:fill="auto"/>
                  <w:noWrap/>
                  <w:vAlign w:val="center"/>
                </w:tcPr>
                <w:p w14:paraId="095E9D12"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C6EB8" w14:textId="77777777" w:rsidR="00473EE3" w:rsidRDefault="00473EE3" w:rsidP="00473EE3">
                  <w:pPr>
                    <w:spacing w:after="0" w:line="240" w:lineRule="auto"/>
                    <w:jc w:val="center"/>
                    <w:rPr>
                      <w:rFonts w:ascii="Times New Roman" w:eastAsia="Times New Roman" w:hAnsi="Times New Roman"/>
                      <w:lang w:eastAsia="pl-PL"/>
                    </w:rPr>
                  </w:pPr>
                </w:p>
              </w:tc>
            </w:tr>
            <w:tr w:rsidR="00473EE3" w14:paraId="0E30FEE4"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A00373"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single" w:sz="8" w:space="0" w:color="auto"/>
                    <w:left w:val="nil"/>
                    <w:bottom w:val="single" w:sz="4" w:space="0" w:color="auto"/>
                    <w:right w:val="single" w:sz="4" w:space="0" w:color="auto"/>
                  </w:tcBorders>
                  <w:shd w:val="clear" w:color="auto" w:fill="auto"/>
                  <w:noWrap/>
                  <w:vAlign w:val="center"/>
                </w:tcPr>
                <w:p w14:paraId="74B145DD"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Przyłącze gazu bud. K, L, J, H</w:t>
                  </w:r>
                </w:p>
              </w:tc>
              <w:tc>
                <w:tcPr>
                  <w:tcW w:w="1134" w:type="dxa"/>
                  <w:vMerge/>
                  <w:tcBorders>
                    <w:top w:val="single" w:sz="8" w:space="0" w:color="auto"/>
                    <w:left w:val="single" w:sz="4" w:space="0" w:color="auto"/>
                    <w:bottom w:val="single" w:sz="8" w:space="0" w:color="000000"/>
                    <w:right w:val="single" w:sz="4" w:space="0" w:color="auto"/>
                  </w:tcBorders>
                  <w:shd w:val="clear" w:color="auto" w:fill="auto"/>
                  <w:noWrap/>
                  <w:vAlign w:val="center"/>
                </w:tcPr>
                <w:p w14:paraId="4FD22F7D"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74A028" w14:textId="77777777" w:rsidR="00473EE3" w:rsidRDefault="00473EE3" w:rsidP="00473EE3">
                  <w:pPr>
                    <w:spacing w:after="0" w:line="240" w:lineRule="auto"/>
                    <w:jc w:val="center"/>
                    <w:rPr>
                      <w:rFonts w:ascii="Times New Roman" w:eastAsia="Times New Roman" w:hAnsi="Times New Roman"/>
                      <w:lang w:eastAsia="pl-PL"/>
                    </w:rPr>
                  </w:pPr>
                </w:p>
              </w:tc>
            </w:tr>
            <w:tr w:rsidR="00473EE3" w14:paraId="016A65D1"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8AF3AF0" w14:textId="77777777" w:rsidR="00473EE3" w:rsidRPr="00B77ABB" w:rsidRDefault="00473EE3" w:rsidP="00473EE3">
                  <w:pPr>
                    <w:spacing w:after="0" w:line="240" w:lineRule="auto"/>
                    <w:jc w:val="center"/>
                    <w:rPr>
                      <w:rFonts w:ascii="Times New Roman" w:eastAsia="Times New Roman" w:hAnsi="Times New Roman"/>
                      <w:lang w:eastAsia="pl-PL"/>
                    </w:rPr>
                  </w:pPr>
                </w:p>
              </w:tc>
              <w:tc>
                <w:tcPr>
                  <w:tcW w:w="4170" w:type="dxa"/>
                  <w:tcBorders>
                    <w:top w:val="single" w:sz="8" w:space="0" w:color="auto"/>
                    <w:left w:val="nil"/>
                    <w:bottom w:val="single" w:sz="4" w:space="0" w:color="auto"/>
                    <w:right w:val="single" w:sz="4" w:space="0" w:color="auto"/>
                  </w:tcBorders>
                  <w:shd w:val="clear" w:color="auto" w:fill="auto"/>
                  <w:noWrap/>
                  <w:vAlign w:val="center"/>
                </w:tcPr>
                <w:p w14:paraId="4574AEF4" w14:textId="77777777" w:rsidR="00473EE3" w:rsidRPr="00B77ABB" w:rsidRDefault="00473EE3" w:rsidP="00473EE3">
                  <w:pPr>
                    <w:spacing w:after="0" w:line="240" w:lineRule="auto"/>
                    <w:rPr>
                      <w:rFonts w:ascii="Times New Roman" w:eastAsia="Times New Roman" w:hAnsi="Times New Roman"/>
                      <w:lang w:eastAsia="pl-PL"/>
                    </w:rPr>
                  </w:pPr>
                  <w:r w:rsidRPr="00D73400">
                    <w:rPr>
                      <w:rFonts w:ascii="Times New Roman" w:eastAsia="Times New Roman" w:hAnsi="Times New Roman"/>
                      <w:lang w:eastAsia="pl-PL"/>
                    </w:rPr>
                    <w:t xml:space="preserve">Instalacja elektryczna bez osprzętu bud. </w:t>
                  </w:r>
                  <w:r>
                    <w:rPr>
                      <w:rFonts w:ascii="Times New Roman" w:eastAsia="Times New Roman" w:hAnsi="Times New Roman"/>
                      <w:lang w:eastAsia="pl-PL"/>
                    </w:rPr>
                    <w:t>J, H</w:t>
                  </w:r>
                </w:p>
              </w:tc>
              <w:tc>
                <w:tcPr>
                  <w:tcW w:w="1134" w:type="dxa"/>
                  <w:vMerge/>
                  <w:tcBorders>
                    <w:top w:val="single" w:sz="8" w:space="0" w:color="auto"/>
                    <w:left w:val="single" w:sz="4" w:space="0" w:color="auto"/>
                    <w:bottom w:val="single" w:sz="8" w:space="0" w:color="000000"/>
                    <w:right w:val="single" w:sz="4" w:space="0" w:color="auto"/>
                  </w:tcBorders>
                  <w:shd w:val="clear" w:color="auto" w:fill="auto"/>
                  <w:noWrap/>
                  <w:vAlign w:val="center"/>
                </w:tcPr>
                <w:p w14:paraId="28688F19" w14:textId="77777777" w:rsidR="00473EE3" w:rsidRPr="00F2461E" w:rsidRDefault="00473EE3" w:rsidP="00473EE3">
                  <w:pPr>
                    <w:spacing w:after="0" w:line="240" w:lineRule="auto"/>
                    <w:jc w:val="center"/>
                    <w:rPr>
                      <w:rFonts w:ascii="Times New Roman" w:eastAsia="Times New Roman" w:hAnsi="Times New Roman"/>
                      <w:lang w:eastAsia="pl-PL"/>
                    </w:rPr>
                  </w:pPr>
                </w:p>
              </w:tc>
              <w:tc>
                <w:tcPr>
                  <w:tcW w:w="128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467E5C" w14:textId="77777777" w:rsidR="00473EE3" w:rsidRDefault="00473EE3" w:rsidP="00473EE3">
                  <w:pPr>
                    <w:spacing w:after="0" w:line="240" w:lineRule="auto"/>
                    <w:jc w:val="center"/>
                    <w:rPr>
                      <w:rFonts w:ascii="Times New Roman" w:eastAsia="Times New Roman" w:hAnsi="Times New Roman"/>
                      <w:lang w:eastAsia="pl-PL"/>
                    </w:rPr>
                  </w:pPr>
                </w:p>
              </w:tc>
            </w:tr>
            <w:tr w:rsidR="00473EE3" w:rsidRPr="00F2461E" w14:paraId="466BDF9B"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69D0C6F5"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096DA283"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xml:space="preserve">Instalacja wod.-kan. i c.o. bud. </w:t>
                  </w:r>
                  <w:r>
                    <w:rPr>
                      <w:rFonts w:ascii="Times New Roman" w:eastAsia="Times New Roman" w:hAnsi="Times New Roman"/>
                      <w:lang w:eastAsia="pl-PL"/>
                    </w:rPr>
                    <w:t>K, L</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E00440C"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left w:val="single" w:sz="4" w:space="0" w:color="auto"/>
                    <w:bottom w:val="single" w:sz="4" w:space="0" w:color="auto"/>
                    <w:right w:val="single" w:sz="4" w:space="0" w:color="auto"/>
                  </w:tcBorders>
                  <w:shd w:val="clear" w:color="auto" w:fill="DDEBF7"/>
                </w:tcPr>
                <w:p w14:paraId="7B3F4CA2"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2FC042A4"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336E27C8"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23F901C5"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Podłoża pod posadzki</w:t>
                  </w:r>
                  <w:r w:rsidRPr="00B77ABB">
                    <w:rPr>
                      <w:rFonts w:ascii="Times New Roman" w:eastAsia="Times New Roman" w:hAnsi="Times New Roman"/>
                      <w:lang w:eastAsia="pl-PL"/>
                    </w:rPr>
                    <w:t xml:space="preserve"> </w:t>
                  </w:r>
                  <w:r>
                    <w:rPr>
                      <w:rFonts w:ascii="Times New Roman" w:eastAsia="Times New Roman" w:hAnsi="Times New Roman"/>
                      <w:lang w:eastAsia="pl-PL"/>
                    </w:rPr>
                    <w:t xml:space="preserve">z izolacjami </w:t>
                  </w:r>
                  <w:r w:rsidRPr="00B77ABB">
                    <w:rPr>
                      <w:rFonts w:ascii="Times New Roman" w:eastAsia="Times New Roman" w:hAnsi="Times New Roman"/>
                      <w:lang w:eastAsia="pl-PL"/>
                    </w:rPr>
                    <w:t xml:space="preserve">bud. </w:t>
                  </w:r>
                  <w:r>
                    <w:rPr>
                      <w:rFonts w:ascii="Times New Roman" w:eastAsia="Times New Roman" w:hAnsi="Times New Roman"/>
                      <w:lang w:eastAsia="pl-PL"/>
                    </w:rPr>
                    <w:t>K, L</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22C59B70"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left w:val="single" w:sz="4" w:space="0" w:color="auto"/>
                    <w:bottom w:val="single" w:sz="4" w:space="0" w:color="auto"/>
                    <w:right w:val="single" w:sz="4" w:space="0" w:color="auto"/>
                  </w:tcBorders>
                  <w:shd w:val="clear" w:color="auto" w:fill="DDEBF7"/>
                </w:tcPr>
                <w:p w14:paraId="11E8EC5C"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00A1EDAB"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7DC95069"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2F1ECD3F" w14:textId="77777777" w:rsidR="00473EE3" w:rsidRPr="00B77ABB" w:rsidRDefault="00473EE3" w:rsidP="00473EE3">
                  <w:pPr>
                    <w:spacing w:after="0" w:line="240" w:lineRule="auto"/>
                    <w:rPr>
                      <w:rFonts w:ascii="Times New Roman" w:eastAsia="Times New Roman" w:hAnsi="Times New Roman"/>
                      <w:lang w:eastAsia="pl-PL"/>
                    </w:rPr>
                  </w:pPr>
                  <w:r w:rsidRPr="001B4B75">
                    <w:rPr>
                      <w:rFonts w:ascii="Times New Roman" w:eastAsia="Times New Roman" w:hAnsi="Times New Roman"/>
                      <w:color w:val="000000"/>
                      <w:lang w:eastAsia="pl-PL"/>
                    </w:rPr>
                    <w:t>Stolarka okienna – przeszklenie, drzwi wejściowe bud.</w:t>
                  </w:r>
                  <w:r>
                    <w:rPr>
                      <w:rFonts w:ascii="Times New Roman" w:eastAsia="Times New Roman" w:hAnsi="Times New Roman"/>
                      <w:color w:val="000000"/>
                      <w:lang w:eastAsia="pl-PL"/>
                    </w:rPr>
                    <w:t xml:space="preserve"> </w:t>
                  </w:r>
                  <w:r>
                    <w:rPr>
                      <w:rFonts w:ascii="Times New Roman" w:eastAsia="Times New Roman" w:hAnsi="Times New Roman"/>
                      <w:lang w:eastAsia="pl-PL"/>
                    </w:rPr>
                    <w:t>M, N, O, P</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BB4C287"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left w:val="single" w:sz="4" w:space="0" w:color="auto"/>
                    <w:bottom w:val="single" w:sz="4" w:space="0" w:color="auto"/>
                    <w:right w:val="single" w:sz="4" w:space="0" w:color="auto"/>
                  </w:tcBorders>
                  <w:shd w:val="clear" w:color="auto" w:fill="DDEBF7"/>
                </w:tcPr>
                <w:p w14:paraId="70978A4F"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3CE5F389"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5F275B10"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03DD5985" w14:textId="77777777" w:rsidR="00473EE3"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Elewacj</w:t>
                  </w:r>
                  <w:r>
                    <w:rPr>
                      <w:rFonts w:ascii="Times New Roman" w:eastAsia="Times New Roman" w:hAnsi="Times New Roman"/>
                      <w:lang w:eastAsia="pl-PL"/>
                    </w:rPr>
                    <w:t>a</w:t>
                  </w:r>
                  <w:r w:rsidRPr="00B77ABB">
                    <w:rPr>
                      <w:rFonts w:ascii="Times New Roman" w:eastAsia="Times New Roman" w:hAnsi="Times New Roman"/>
                      <w:lang w:eastAsia="pl-PL"/>
                    </w:rPr>
                    <w:t xml:space="preserve"> bud. </w:t>
                  </w:r>
                  <w:r>
                    <w:rPr>
                      <w:rFonts w:ascii="Times New Roman" w:eastAsia="Times New Roman" w:hAnsi="Times New Roman"/>
                      <w:lang w:eastAsia="pl-PL"/>
                    </w:rPr>
                    <w:t>K, L, O, P</w:t>
                  </w:r>
                </w:p>
              </w:tc>
              <w:tc>
                <w:tcPr>
                  <w:tcW w:w="1134" w:type="dxa"/>
                  <w:vMerge/>
                  <w:tcBorders>
                    <w:top w:val="single" w:sz="8" w:space="0" w:color="auto"/>
                    <w:left w:val="single" w:sz="4" w:space="0" w:color="auto"/>
                    <w:bottom w:val="single" w:sz="8" w:space="0" w:color="000000"/>
                    <w:right w:val="single" w:sz="4" w:space="0" w:color="auto"/>
                  </w:tcBorders>
                  <w:vAlign w:val="center"/>
                </w:tcPr>
                <w:p w14:paraId="5DC0070D"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left w:val="single" w:sz="4" w:space="0" w:color="auto"/>
                    <w:bottom w:val="single" w:sz="4" w:space="0" w:color="auto"/>
                    <w:right w:val="single" w:sz="4" w:space="0" w:color="auto"/>
                  </w:tcBorders>
                  <w:shd w:val="clear" w:color="auto" w:fill="DDEBF7"/>
                </w:tcPr>
                <w:p w14:paraId="2ADB5F5B"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50A1A55F"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tcPr>
                <w:p w14:paraId="5CBCA190"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tcPr>
                <w:p w14:paraId="4B8F0680" w14:textId="77777777" w:rsidR="00473EE3" w:rsidRDefault="00473EE3" w:rsidP="00473EE3">
                  <w:pPr>
                    <w:spacing w:after="0" w:line="240" w:lineRule="auto"/>
                    <w:rPr>
                      <w:rFonts w:ascii="Times New Roman" w:eastAsia="Times New Roman" w:hAnsi="Times New Roman"/>
                      <w:lang w:eastAsia="pl-PL"/>
                    </w:rPr>
                  </w:pPr>
                  <w:r w:rsidRPr="001B4B75">
                    <w:rPr>
                      <w:rFonts w:ascii="Times New Roman" w:eastAsia="Times New Roman" w:hAnsi="Times New Roman"/>
                      <w:color w:val="000000"/>
                      <w:lang w:eastAsia="pl-PL"/>
                    </w:rPr>
                    <w:t xml:space="preserve">Osprzęt elektryczny bud. </w:t>
                  </w:r>
                  <w:r>
                    <w:rPr>
                      <w:rFonts w:ascii="Times New Roman" w:eastAsia="Times New Roman" w:hAnsi="Times New Roman"/>
                      <w:color w:val="000000"/>
                      <w:lang w:eastAsia="pl-PL"/>
                    </w:rPr>
                    <w:t>M, N, O, P</w:t>
                  </w:r>
                </w:p>
              </w:tc>
              <w:tc>
                <w:tcPr>
                  <w:tcW w:w="1134" w:type="dxa"/>
                  <w:vMerge/>
                  <w:tcBorders>
                    <w:top w:val="single" w:sz="8" w:space="0" w:color="auto"/>
                    <w:left w:val="single" w:sz="4" w:space="0" w:color="auto"/>
                    <w:bottom w:val="single" w:sz="8" w:space="0" w:color="000000"/>
                    <w:right w:val="single" w:sz="4" w:space="0" w:color="auto"/>
                  </w:tcBorders>
                  <w:vAlign w:val="center"/>
                </w:tcPr>
                <w:p w14:paraId="48F939A3"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left w:val="single" w:sz="4" w:space="0" w:color="auto"/>
                    <w:bottom w:val="single" w:sz="4" w:space="0" w:color="auto"/>
                    <w:right w:val="single" w:sz="4" w:space="0" w:color="auto"/>
                  </w:tcBorders>
                  <w:shd w:val="clear" w:color="auto" w:fill="DDEBF7"/>
                </w:tcPr>
                <w:p w14:paraId="1C24F397"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3F583429"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64520C38"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3AABB0F6"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Portfenetry okienne bud. M, N, O, P</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7B0A76E"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left w:val="single" w:sz="4" w:space="0" w:color="auto"/>
                    <w:bottom w:val="single" w:sz="4" w:space="0" w:color="auto"/>
                    <w:right w:val="single" w:sz="4" w:space="0" w:color="auto"/>
                  </w:tcBorders>
                  <w:shd w:val="clear" w:color="auto" w:fill="DDEBF7"/>
                </w:tcPr>
                <w:p w14:paraId="7F140D89"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57B64686"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35D5D83F"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67D5AA12" w14:textId="77777777" w:rsidR="00473EE3" w:rsidRPr="00B77ABB"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Instalacja gazu bud. M, N, O, P</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0AEA75CB"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left w:val="single" w:sz="4" w:space="0" w:color="auto"/>
                    <w:bottom w:val="single" w:sz="4" w:space="0" w:color="auto"/>
                    <w:right w:val="single" w:sz="4" w:space="0" w:color="auto"/>
                  </w:tcBorders>
                  <w:shd w:val="clear" w:color="auto" w:fill="DDEBF7"/>
                </w:tcPr>
                <w:p w14:paraId="5FB5ACE2"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F2461E" w14:paraId="010DEEEC" w14:textId="77777777" w:rsidTr="00437FCF">
              <w:trPr>
                <w:trHeight w:val="300"/>
                <w:jc w:val="center"/>
              </w:trPr>
              <w:tc>
                <w:tcPr>
                  <w:tcW w:w="748" w:type="dxa"/>
                  <w:vMerge/>
                  <w:tcBorders>
                    <w:top w:val="single" w:sz="4" w:space="0" w:color="auto"/>
                    <w:left w:val="single" w:sz="4" w:space="0" w:color="auto"/>
                    <w:bottom w:val="single" w:sz="4" w:space="0" w:color="auto"/>
                    <w:right w:val="single" w:sz="4" w:space="0" w:color="auto"/>
                  </w:tcBorders>
                  <w:vAlign w:val="center"/>
                  <w:hideMark/>
                </w:tcPr>
                <w:p w14:paraId="06BC5627"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4" w:space="0" w:color="auto"/>
                    <w:right w:val="single" w:sz="4" w:space="0" w:color="auto"/>
                  </w:tcBorders>
                  <w:shd w:val="clear" w:color="auto" w:fill="auto"/>
                  <w:noWrap/>
                  <w:vAlign w:val="center"/>
                  <w:hideMark/>
                </w:tcPr>
                <w:p w14:paraId="0241D6FC" w14:textId="77777777" w:rsidR="00473EE3" w:rsidRPr="00B77ABB" w:rsidRDefault="00473EE3" w:rsidP="00473EE3">
                  <w:pPr>
                    <w:spacing w:after="0" w:line="240" w:lineRule="auto"/>
                    <w:rPr>
                      <w:rFonts w:ascii="Times New Roman" w:eastAsia="Times New Roman" w:hAnsi="Times New Roman"/>
                      <w:lang w:eastAsia="pl-PL"/>
                    </w:rPr>
                  </w:pPr>
                  <w:r w:rsidRPr="00AF6D3E">
                    <w:rPr>
                      <w:rFonts w:ascii="Times New Roman" w:eastAsia="Times New Roman" w:hAnsi="Times New Roman"/>
                      <w:lang w:eastAsia="pl-PL"/>
                    </w:rPr>
                    <w:t xml:space="preserve">Zagospodarowanie terenu bud. </w:t>
                  </w:r>
                  <w:r>
                    <w:rPr>
                      <w:rFonts w:ascii="Times New Roman" w:eastAsia="Times New Roman" w:hAnsi="Times New Roman"/>
                      <w:lang w:eastAsia="pl-PL"/>
                    </w:rPr>
                    <w:t>M, N, O, P</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32E13998" w14:textId="77777777" w:rsidR="00473EE3" w:rsidRPr="00F2461E" w:rsidRDefault="00473EE3" w:rsidP="00473EE3">
                  <w:pPr>
                    <w:spacing w:after="0" w:line="240" w:lineRule="auto"/>
                    <w:rPr>
                      <w:rFonts w:ascii="Times New Roman" w:eastAsia="Times New Roman" w:hAnsi="Times New Roman"/>
                      <w:lang w:eastAsia="pl-PL"/>
                    </w:rPr>
                  </w:pPr>
                </w:p>
              </w:tc>
              <w:tc>
                <w:tcPr>
                  <w:tcW w:w="1289" w:type="dxa"/>
                  <w:vMerge/>
                  <w:tcBorders>
                    <w:left w:val="single" w:sz="4" w:space="0" w:color="auto"/>
                    <w:bottom w:val="single" w:sz="4" w:space="0" w:color="auto"/>
                    <w:right w:val="single" w:sz="4" w:space="0" w:color="auto"/>
                  </w:tcBorders>
                  <w:shd w:val="clear" w:color="auto" w:fill="DDEBF7"/>
                </w:tcPr>
                <w:p w14:paraId="056B50F8" w14:textId="77777777" w:rsidR="00473EE3" w:rsidRPr="00F2461E" w:rsidRDefault="00473EE3" w:rsidP="00473EE3">
                  <w:pPr>
                    <w:spacing w:after="0" w:line="240" w:lineRule="auto"/>
                    <w:rPr>
                      <w:rFonts w:ascii="Times New Roman" w:eastAsia="Times New Roman" w:hAnsi="Times New Roman"/>
                      <w:sz w:val="20"/>
                      <w:szCs w:val="20"/>
                      <w:lang w:eastAsia="pl-PL"/>
                    </w:rPr>
                  </w:pPr>
                </w:p>
              </w:tc>
            </w:tr>
            <w:tr w:rsidR="00473EE3" w:rsidRPr="00DE3895" w14:paraId="535BDFC4" w14:textId="77777777" w:rsidTr="00437FCF">
              <w:trPr>
                <w:trHeight w:val="315"/>
                <w:jc w:val="center"/>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E938963" w14:textId="120AB763" w:rsidR="00473EE3" w:rsidRPr="00B77ABB"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 xml:space="preserve"> Etap 6</w:t>
                  </w:r>
                </w:p>
              </w:tc>
              <w:tc>
                <w:tcPr>
                  <w:tcW w:w="4170" w:type="dxa"/>
                  <w:tcBorders>
                    <w:top w:val="single" w:sz="4" w:space="0" w:color="auto"/>
                    <w:left w:val="nil"/>
                    <w:bottom w:val="single" w:sz="4" w:space="0" w:color="auto"/>
                    <w:right w:val="single" w:sz="4" w:space="0" w:color="auto"/>
                  </w:tcBorders>
                  <w:shd w:val="clear" w:color="auto" w:fill="auto"/>
                  <w:noWrap/>
                  <w:vAlign w:val="center"/>
                </w:tcPr>
                <w:p w14:paraId="4D0A508A" w14:textId="77777777" w:rsidR="00473EE3" w:rsidRPr="00B77ABB" w:rsidRDefault="00473EE3" w:rsidP="00473EE3">
                  <w:pPr>
                    <w:spacing w:after="0" w:line="240" w:lineRule="auto"/>
                    <w:rPr>
                      <w:rFonts w:ascii="Times New Roman" w:eastAsia="Times New Roman" w:hAnsi="Times New Roman"/>
                      <w:b/>
                      <w:bCs/>
                      <w:color w:val="000000"/>
                      <w:lang w:eastAsia="pl-PL"/>
                    </w:rPr>
                  </w:pPr>
                  <w:r w:rsidRPr="00B77ABB">
                    <w:rPr>
                      <w:rFonts w:ascii="Times New Roman" w:eastAsia="Times New Roman" w:hAnsi="Times New Roman"/>
                      <w:lang w:eastAsia="pl-PL"/>
                    </w:rPr>
                    <w:t xml:space="preserve">Instalacja wod.-kan. i c.o. bud. </w:t>
                  </w:r>
                  <w:r>
                    <w:rPr>
                      <w:rFonts w:ascii="Times New Roman" w:eastAsia="Times New Roman" w:hAnsi="Times New Roman"/>
                      <w:lang w:eastAsia="pl-PL"/>
                    </w:rPr>
                    <w:t>J, H</w:t>
                  </w:r>
                </w:p>
              </w:tc>
              <w:tc>
                <w:tcPr>
                  <w:tcW w:w="1134" w:type="dxa"/>
                  <w:vMerge w:val="restart"/>
                  <w:tcBorders>
                    <w:top w:val="single" w:sz="4" w:space="0" w:color="auto"/>
                    <w:left w:val="nil"/>
                    <w:bottom w:val="single" w:sz="4" w:space="0" w:color="auto"/>
                    <w:right w:val="single" w:sz="4" w:space="0" w:color="auto"/>
                  </w:tcBorders>
                  <w:shd w:val="clear" w:color="auto" w:fill="auto"/>
                  <w:noWrap/>
                  <w:vAlign w:val="center"/>
                </w:tcPr>
                <w:p w14:paraId="1FC09E9B" w14:textId="77777777" w:rsidR="00473EE3" w:rsidRPr="00F2461E"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10,10</w:t>
                  </w:r>
                  <w:r w:rsidRPr="00F2461E">
                    <w:rPr>
                      <w:rFonts w:ascii="Times New Roman" w:eastAsia="Times New Roman" w:hAnsi="Times New Roman"/>
                      <w:lang w:eastAsia="pl-PL"/>
                    </w:rPr>
                    <w:t>%</w:t>
                  </w:r>
                </w:p>
              </w:tc>
              <w:tc>
                <w:tcPr>
                  <w:tcW w:w="1289" w:type="dxa"/>
                  <w:vMerge w:val="restart"/>
                  <w:tcBorders>
                    <w:top w:val="single" w:sz="4" w:space="0" w:color="auto"/>
                    <w:left w:val="single" w:sz="4" w:space="0" w:color="auto"/>
                    <w:right w:val="single" w:sz="4" w:space="0" w:color="auto"/>
                  </w:tcBorders>
                  <w:shd w:val="clear" w:color="auto" w:fill="auto"/>
                  <w:vAlign w:val="center"/>
                </w:tcPr>
                <w:p w14:paraId="3B9161A6" w14:textId="4203CF7B" w:rsidR="00473EE3" w:rsidRPr="00DE3895" w:rsidRDefault="00473EE3" w:rsidP="00473EE3">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31.12.</w:t>
                  </w:r>
                  <w:r w:rsidRPr="00DE3895">
                    <w:rPr>
                      <w:rFonts w:ascii="Times New Roman" w:eastAsia="Times New Roman" w:hAnsi="Times New Roman"/>
                      <w:lang w:eastAsia="pl-PL"/>
                    </w:rPr>
                    <w:t>202</w:t>
                  </w:r>
                  <w:r>
                    <w:rPr>
                      <w:rFonts w:ascii="Times New Roman" w:eastAsia="Times New Roman" w:hAnsi="Times New Roman"/>
                      <w:lang w:eastAsia="pl-PL"/>
                    </w:rPr>
                    <w:t>5</w:t>
                  </w:r>
                </w:p>
              </w:tc>
            </w:tr>
            <w:tr w:rsidR="00473EE3" w:rsidRPr="00B77ABB" w14:paraId="36836373"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06A44077"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single" w:sz="4" w:space="0" w:color="auto"/>
                    <w:left w:val="nil"/>
                    <w:bottom w:val="single" w:sz="8" w:space="0" w:color="auto"/>
                    <w:right w:val="single" w:sz="4" w:space="0" w:color="auto"/>
                  </w:tcBorders>
                  <w:shd w:val="clear" w:color="auto" w:fill="auto"/>
                  <w:noWrap/>
                  <w:vAlign w:val="center"/>
                </w:tcPr>
                <w:p w14:paraId="6649DC09" w14:textId="77777777" w:rsidR="00473EE3" w:rsidRPr="00B77ABB" w:rsidRDefault="00473EE3" w:rsidP="00473EE3">
                  <w:pPr>
                    <w:spacing w:after="0" w:line="240" w:lineRule="auto"/>
                    <w:rPr>
                      <w:rFonts w:ascii="Times New Roman" w:eastAsia="Times New Roman" w:hAnsi="Times New Roman"/>
                      <w:b/>
                      <w:bCs/>
                      <w:color w:val="000000"/>
                      <w:lang w:eastAsia="pl-PL"/>
                    </w:rPr>
                  </w:pPr>
                  <w:r>
                    <w:rPr>
                      <w:rFonts w:ascii="Times New Roman" w:eastAsia="Times New Roman" w:hAnsi="Times New Roman"/>
                      <w:lang w:eastAsia="pl-PL"/>
                    </w:rPr>
                    <w:t>Podłoża pod posadzki</w:t>
                  </w:r>
                  <w:r w:rsidRPr="00B77ABB">
                    <w:rPr>
                      <w:rFonts w:ascii="Times New Roman" w:eastAsia="Times New Roman" w:hAnsi="Times New Roman"/>
                      <w:lang w:eastAsia="pl-PL"/>
                    </w:rPr>
                    <w:t xml:space="preserve"> </w:t>
                  </w:r>
                  <w:r>
                    <w:rPr>
                      <w:rFonts w:ascii="Times New Roman" w:eastAsia="Times New Roman" w:hAnsi="Times New Roman"/>
                      <w:lang w:eastAsia="pl-PL"/>
                    </w:rPr>
                    <w:t xml:space="preserve">z izolacjami </w:t>
                  </w:r>
                  <w:r w:rsidRPr="00B77ABB">
                    <w:rPr>
                      <w:rFonts w:ascii="Times New Roman" w:eastAsia="Times New Roman" w:hAnsi="Times New Roman"/>
                      <w:lang w:eastAsia="pl-PL"/>
                    </w:rPr>
                    <w:t xml:space="preserve">bud. </w:t>
                  </w:r>
                  <w:r>
                    <w:rPr>
                      <w:rFonts w:ascii="Times New Roman" w:eastAsia="Times New Roman" w:hAnsi="Times New Roman"/>
                      <w:lang w:eastAsia="pl-PL"/>
                    </w:rPr>
                    <w:t>J, H</w:t>
                  </w:r>
                </w:p>
              </w:tc>
              <w:tc>
                <w:tcPr>
                  <w:tcW w:w="1134" w:type="dxa"/>
                  <w:vMerge/>
                  <w:tcBorders>
                    <w:left w:val="nil"/>
                    <w:bottom w:val="single" w:sz="4" w:space="0" w:color="auto"/>
                    <w:right w:val="single" w:sz="4" w:space="0" w:color="auto"/>
                  </w:tcBorders>
                  <w:shd w:val="clear" w:color="auto" w:fill="auto"/>
                  <w:noWrap/>
                  <w:vAlign w:val="center"/>
                </w:tcPr>
                <w:p w14:paraId="3A8B380F"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right w:val="single" w:sz="4" w:space="0" w:color="auto"/>
                  </w:tcBorders>
                  <w:shd w:val="clear" w:color="auto" w:fill="auto"/>
                </w:tcPr>
                <w:p w14:paraId="09F27BC8"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43574E19"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98B0AAB"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8" w:space="0" w:color="auto"/>
                    <w:right w:val="single" w:sz="4" w:space="0" w:color="auto"/>
                  </w:tcBorders>
                  <w:shd w:val="clear" w:color="auto" w:fill="auto"/>
                  <w:noWrap/>
                  <w:vAlign w:val="center"/>
                </w:tcPr>
                <w:p w14:paraId="16251E70" w14:textId="77777777" w:rsidR="00473EE3" w:rsidRPr="00B77ABB" w:rsidRDefault="00473EE3" w:rsidP="00473EE3">
                  <w:pPr>
                    <w:spacing w:after="0" w:line="240" w:lineRule="auto"/>
                    <w:rPr>
                      <w:rFonts w:ascii="Times New Roman" w:eastAsia="Times New Roman" w:hAnsi="Times New Roman"/>
                      <w:b/>
                      <w:bCs/>
                      <w:color w:val="000000"/>
                      <w:lang w:eastAsia="pl-PL"/>
                    </w:rPr>
                  </w:pPr>
                  <w:r w:rsidRPr="001B4B75">
                    <w:rPr>
                      <w:rFonts w:ascii="Times New Roman" w:eastAsia="Times New Roman" w:hAnsi="Times New Roman"/>
                      <w:color w:val="000000"/>
                      <w:lang w:eastAsia="pl-PL"/>
                    </w:rPr>
                    <w:t>Stolarka okienna – przeszklenie, drzwi wejściowe bud.</w:t>
                  </w:r>
                  <w:r>
                    <w:rPr>
                      <w:rFonts w:ascii="Times New Roman" w:eastAsia="Times New Roman" w:hAnsi="Times New Roman"/>
                      <w:color w:val="000000"/>
                      <w:lang w:eastAsia="pl-PL"/>
                    </w:rPr>
                    <w:t xml:space="preserve"> </w:t>
                  </w:r>
                  <w:r>
                    <w:rPr>
                      <w:rFonts w:ascii="Times New Roman" w:eastAsia="Times New Roman" w:hAnsi="Times New Roman"/>
                      <w:lang w:eastAsia="pl-PL"/>
                    </w:rPr>
                    <w:t>K, L, J, H</w:t>
                  </w:r>
                </w:p>
              </w:tc>
              <w:tc>
                <w:tcPr>
                  <w:tcW w:w="1134" w:type="dxa"/>
                  <w:vMerge/>
                  <w:tcBorders>
                    <w:left w:val="nil"/>
                    <w:bottom w:val="single" w:sz="4" w:space="0" w:color="auto"/>
                    <w:right w:val="single" w:sz="4" w:space="0" w:color="auto"/>
                  </w:tcBorders>
                  <w:shd w:val="clear" w:color="auto" w:fill="auto"/>
                  <w:noWrap/>
                  <w:vAlign w:val="center"/>
                </w:tcPr>
                <w:p w14:paraId="290D59C6"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right w:val="single" w:sz="4" w:space="0" w:color="auto"/>
                  </w:tcBorders>
                  <w:shd w:val="clear" w:color="auto" w:fill="auto"/>
                </w:tcPr>
                <w:p w14:paraId="0039C56B"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4AB4B078"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075BDFB7"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8" w:space="0" w:color="auto"/>
                    <w:right w:val="single" w:sz="4" w:space="0" w:color="auto"/>
                  </w:tcBorders>
                  <w:shd w:val="clear" w:color="auto" w:fill="auto"/>
                  <w:noWrap/>
                  <w:vAlign w:val="center"/>
                </w:tcPr>
                <w:p w14:paraId="6AA22E0B" w14:textId="77777777" w:rsidR="00473EE3" w:rsidRPr="00B77ABB" w:rsidRDefault="00473EE3" w:rsidP="00473EE3">
                  <w:pPr>
                    <w:spacing w:after="0" w:line="240" w:lineRule="auto"/>
                    <w:rPr>
                      <w:rFonts w:ascii="Times New Roman" w:eastAsia="Times New Roman" w:hAnsi="Times New Roman"/>
                      <w:b/>
                      <w:bCs/>
                      <w:color w:val="000000"/>
                      <w:lang w:eastAsia="pl-PL"/>
                    </w:rPr>
                  </w:pPr>
                  <w:r w:rsidRPr="00B77ABB">
                    <w:rPr>
                      <w:rFonts w:ascii="Times New Roman" w:eastAsia="Times New Roman" w:hAnsi="Times New Roman"/>
                      <w:lang w:eastAsia="pl-PL"/>
                    </w:rPr>
                    <w:t>Elewacj</w:t>
                  </w:r>
                  <w:r>
                    <w:rPr>
                      <w:rFonts w:ascii="Times New Roman" w:eastAsia="Times New Roman" w:hAnsi="Times New Roman"/>
                      <w:lang w:eastAsia="pl-PL"/>
                    </w:rPr>
                    <w:t>a</w:t>
                  </w:r>
                  <w:r w:rsidRPr="00B77ABB">
                    <w:rPr>
                      <w:rFonts w:ascii="Times New Roman" w:eastAsia="Times New Roman" w:hAnsi="Times New Roman"/>
                      <w:lang w:eastAsia="pl-PL"/>
                    </w:rPr>
                    <w:t xml:space="preserve"> bud. </w:t>
                  </w:r>
                  <w:r>
                    <w:rPr>
                      <w:rFonts w:ascii="Times New Roman" w:eastAsia="Times New Roman" w:hAnsi="Times New Roman"/>
                      <w:lang w:eastAsia="pl-PL"/>
                    </w:rPr>
                    <w:t>J, H</w:t>
                  </w:r>
                </w:p>
              </w:tc>
              <w:tc>
                <w:tcPr>
                  <w:tcW w:w="1134" w:type="dxa"/>
                  <w:vMerge/>
                  <w:tcBorders>
                    <w:left w:val="nil"/>
                    <w:bottom w:val="single" w:sz="4" w:space="0" w:color="auto"/>
                    <w:right w:val="single" w:sz="4" w:space="0" w:color="auto"/>
                  </w:tcBorders>
                  <w:shd w:val="clear" w:color="auto" w:fill="auto"/>
                  <w:noWrap/>
                  <w:vAlign w:val="center"/>
                </w:tcPr>
                <w:p w14:paraId="6ACD4F89"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right w:val="single" w:sz="4" w:space="0" w:color="auto"/>
                  </w:tcBorders>
                  <w:shd w:val="clear" w:color="auto" w:fill="auto"/>
                </w:tcPr>
                <w:p w14:paraId="6171180E"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7BC9957D"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0E2CE34"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8" w:space="0" w:color="auto"/>
                    <w:right w:val="single" w:sz="4" w:space="0" w:color="auto"/>
                  </w:tcBorders>
                  <w:shd w:val="clear" w:color="auto" w:fill="auto"/>
                  <w:noWrap/>
                  <w:vAlign w:val="center"/>
                </w:tcPr>
                <w:p w14:paraId="680D55DD" w14:textId="77777777" w:rsidR="00473EE3" w:rsidRPr="001B4B75" w:rsidRDefault="00473EE3" w:rsidP="00473EE3">
                  <w:pPr>
                    <w:spacing w:after="0" w:line="240" w:lineRule="auto"/>
                    <w:rPr>
                      <w:rFonts w:ascii="Times New Roman" w:eastAsia="Times New Roman" w:hAnsi="Times New Roman"/>
                      <w:color w:val="000000"/>
                      <w:lang w:eastAsia="pl-PL"/>
                    </w:rPr>
                  </w:pPr>
                  <w:r>
                    <w:rPr>
                      <w:rFonts w:ascii="Times New Roman" w:eastAsia="Times New Roman" w:hAnsi="Times New Roman"/>
                      <w:lang w:eastAsia="pl-PL"/>
                    </w:rPr>
                    <w:t>Ocieplenie poddaszy i sufity podwieszane bud. K, L, J, H</w:t>
                  </w:r>
                </w:p>
              </w:tc>
              <w:tc>
                <w:tcPr>
                  <w:tcW w:w="1134" w:type="dxa"/>
                  <w:vMerge/>
                  <w:tcBorders>
                    <w:left w:val="nil"/>
                    <w:bottom w:val="single" w:sz="4" w:space="0" w:color="auto"/>
                    <w:right w:val="single" w:sz="4" w:space="0" w:color="auto"/>
                  </w:tcBorders>
                  <w:shd w:val="clear" w:color="auto" w:fill="auto"/>
                  <w:noWrap/>
                  <w:vAlign w:val="center"/>
                </w:tcPr>
                <w:p w14:paraId="62A3E93B"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right w:val="single" w:sz="4" w:space="0" w:color="auto"/>
                  </w:tcBorders>
                  <w:shd w:val="clear" w:color="auto" w:fill="auto"/>
                </w:tcPr>
                <w:p w14:paraId="4537767E"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2D1ED198"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7F78D4D1"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8" w:space="0" w:color="auto"/>
                    <w:right w:val="single" w:sz="4" w:space="0" w:color="auto"/>
                  </w:tcBorders>
                  <w:shd w:val="clear" w:color="auto" w:fill="auto"/>
                  <w:noWrap/>
                  <w:vAlign w:val="center"/>
                </w:tcPr>
                <w:p w14:paraId="5989523B" w14:textId="77777777" w:rsidR="00473EE3" w:rsidRPr="00B77ABB" w:rsidRDefault="00473EE3" w:rsidP="00473EE3">
                  <w:pPr>
                    <w:spacing w:after="0" w:line="240" w:lineRule="auto"/>
                    <w:rPr>
                      <w:rFonts w:ascii="Times New Roman" w:eastAsia="Times New Roman" w:hAnsi="Times New Roman"/>
                      <w:b/>
                      <w:bCs/>
                      <w:color w:val="000000"/>
                      <w:lang w:eastAsia="pl-PL"/>
                    </w:rPr>
                  </w:pPr>
                  <w:r w:rsidRPr="001B4B75">
                    <w:rPr>
                      <w:rFonts w:ascii="Times New Roman" w:eastAsia="Times New Roman" w:hAnsi="Times New Roman"/>
                      <w:color w:val="000000"/>
                      <w:lang w:eastAsia="pl-PL"/>
                    </w:rPr>
                    <w:t xml:space="preserve">Osprzęt elektryczny bud. </w:t>
                  </w:r>
                  <w:r>
                    <w:rPr>
                      <w:rFonts w:ascii="Times New Roman" w:eastAsia="Times New Roman" w:hAnsi="Times New Roman"/>
                      <w:lang w:eastAsia="pl-PL"/>
                    </w:rPr>
                    <w:t>K, L, J, H</w:t>
                  </w:r>
                </w:p>
              </w:tc>
              <w:tc>
                <w:tcPr>
                  <w:tcW w:w="1134" w:type="dxa"/>
                  <w:vMerge/>
                  <w:tcBorders>
                    <w:left w:val="nil"/>
                    <w:bottom w:val="single" w:sz="4" w:space="0" w:color="auto"/>
                    <w:right w:val="single" w:sz="4" w:space="0" w:color="auto"/>
                  </w:tcBorders>
                  <w:shd w:val="clear" w:color="auto" w:fill="auto"/>
                  <w:noWrap/>
                  <w:vAlign w:val="center"/>
                </w:tcPr>
                <w:p w14:paraId="04248877"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right w:val="single" w:sz="4" w:space="0" w:color="auto"/>
                  </w:tcBorders>
                  <w:shd w:val="clear" w:color="auto" w:fill="auto"/>
                </w:tcPr>
                <w:p w14:paraId="0893E758"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66BFC69D"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25B77A8"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8" w:space="0" w:color="auto"/>
                    <w:right w:val="single" w:sz="4" w:space="0" w:color="auto"/>
                  </w:tcBorders>
                  <w:shd w:val="clear" w:color="auto" w:fill="auto"/>
                  <w:noWrap/>
                  <w:vAlign w:val="center"/>
                </w:tcPr>
                <w:p w14:paraId="5A0A2DCA" w14:textId="77777777" w:rsidR="00473EE3" w:rsidRDefault="00473EE3" w:rsidP="00473EE3">
                  <w:pPr>
                    <w:spacing w:after="0" w:line="240" w:lineRule="auto"/>
                    <w:rPr>
                      <w:rFonts w:ascii="Times New Roman" w:eastAsia="Times New Roman" w:hAnsi="Times New Roman"/>
                      <w:lang w:eastAsia="pl-PL"/>
                    </w:rPr>
                  </w:pPr>
                  <w:r>
                    <w:rPr>
                      <w:rFonts w:ascii="Times New Roman" w:eastAsia="Times New Roman" w:hAnsi="Times New Roman"/>
                      <w:lang w:eastAsia="pl-PL"/>
                    </w:rPr>
                    <w:t>Portfenetry okienne bud. K, L, J, H</w:t>
                  </w:r>
                </w:p>
              </w:tc>
              <w:tc>
                <w:tcPr>
                  <w:tcW w:w="1134" w:type="dxa"/>
                  <w:vMerge/>
                  <w:tcBorders>
                    <w:left w:val="nil"/>
                    <w:bottom w:val="single" w:sz="4" w:space="0" w:color="auto"/>
                    <w:right w:val="single" w:sz="4" w:space="0" w:color="auto"/>
                  </w:tcBorders>
                  <w:shd w:val="clear" w:color="auto" w:fill="auto"/>
                  <w:noWrap/>
                  <w:vAlign w:val="center"/>
                </w:tcPr>
                <w:p w14:paraId="538B7C58"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right w:val="single" w:sz="4" w:space="0" w:color="auto"/>
                  </w:tcBorders>
                  <w:shd w:val="clear" w:color="auto" w:fill="auto"/>
                </w:tcPr>
                <w:p w14:paraId="292E0D45"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1C58C7DB"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663357DD"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8" w:space="0" w:color="auto"/>
                    <w:right w:val="single" w:sz="4" w:space="0" w:color="auto"/>
                  </w:tcBorders>
                  <w:shd w:val="clear" w:color="auto" w:fill="auto"/>
                  <w:noWrap/>
                  <w:vAlign w:val="center"/>
                </w:tcPr>
                <w:p w14:paraId="5ABEA987" w14:textId="77777777" w:rsidR="00473EE3" w:rsidRPr="00B77ABB" w:rsidRDefault="00473EE3" w:rsidP="00473EE3">
                  <w:pPr>
                    <w:spacing w:after="0" w:line="240" w:lineRule="auto"/>
                    <w:rPr>
                      <w:rFonts w:ascii="Times New Roman" w:eastAsia="Times New Roman" w:hAnsi="Times New Roman"/>
                      <w:b/>
                      <w:bCs/>
                      <w:color w:val="000000"/>
                      <w:lang w:eastAsia="pl-PL"/>
                    </w:rPr>
                  </w:pPr>
                  <w:r>
                    <w:rPr>
                      <w:rFonts w:ascii="Times New Roman" w:eastAsia="Times New Roman" w:hAnsi="Times New Roman"/>
                      <w:lang w:eastAsia="pl-PL"/>
                    </w:rPr>
                    <w:t>Instalacja gazu bud. K, L, J, H</w:t>
                  </w:r>
                </w:p>
              </w:tc>
              <w:tc>
                <w:tcPr>
                  <w:tcW w:w="1134" w:type="dxa"/>
                  <w:vMerge/>
                  <w:tcBorders>
                    <w:left w:val="nil"/>
                    <w:bottom w:val="single" w:sz="4" w:space="0" w:color="auto"/>
                    <w:right w:val="single" w:sz="4" w:space="0" w:color="auto"/>
                  </w:tcBorders>
                  <w:shd w:val="clear" w:color="auto" w:fill="auto"/>
                  <w:noWrap/>
                  <w:vAlign w:val="center"/>
                </w:tcPr>
                <w:p w14:paraId="5F7A7DA0"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right w:val="single" w:sz="4" w:space="0" w:color="auto"/>
                  </w:tcBorders>
                  <w:shd w:val="clear" w:color="auto" w:fill="auto"/>
                </w:tcPr>
                <w:p w14:paraId="79325E4E"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4D499F8C"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4F7D73B"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8" w:space="0" w:color="auto"/>
                    <w:right w:val="single" w:sz="4" w:space="0" w:color="auto"/>
                  </w:tcBorders>
                  <w:shd w:val="clear" w:color="auto" w:fill="auto"/>
                  <w:noWrap/>
                  <w:vAlign w:val="center"/>
                </w:tcPr>
                <w:p w14:paraId="0308AE88" w14:textId="77777777" w:rsidR="00473EE3" w:rsidRPr="00B77ABB" w:rsidRDefault="00473EE3" w:rsidP="00473EE3">
                  <w:pPr>
                    <w:spacing w:after="0" w:line="240" w:lineRule="auto"/>
                    <w:rPr>
                      <w:rFonts w:ascii="Times New Roman" w:eastAsia="Times New Roman" w:hAnsi="Times New Roman"/>
                      <w:b/>
                      <w:bCs/>
                      <w:color w:val="000000"/>
                      <w:lang w:eastAsia="pl-PL"/>
                    </w:rPr>
                  </w:pPr>
                  <w:r w:rsidRPr="00AF6D3E">
                    <w:rPr>
                      <w:rFonts w:ascii="Times New Roman" w:eastAsia="Times New Roman" w:hAnsi="Times New Roman"/>
                      <w:lang w:eastAsia="pl-PL"/>
                    </w:rPr>
                    <w:t xml:space="preserve">Zagospodarowanie terenu bud. </w:t>
                  </w:r>
                  <w:r>
                    <w:rPr>
                      <w:rFonts w:ascii="Times New Roman" w:eastAsia="Times New Roman" w:hAnsi="Times New Roman"/>
                      <w:lang w:eastAsia="pl-PL"/>
                    </w:rPr>
                    <w:t>K, L, J, H</w:t>
                  </w:r>
                </w:p>
              </w:tc>
              <w:tc>
                <w:tcPr>
                  <w:tcW w:w="1134" w:type="dxa"/>
                  <w:vMerge/>
                  <w:tcBorders>
                    <w:left w:val="nil"/>
                    <w:bottom w:val="single" w:sz="4" w:space="0" w:color="auto"/>
                    <w:right w:val="single" w:sz="4" w:space="0" w:color="auto"/>
                  </w:tcBorders>
                  <w:shd w:val="clear" w:color="auto" w:fill="auto"/>
                  <w:noWrap/>
                  <w:vAlign w:val="center"/>
                </w:tcPr>
                <w:p w14:paraId="7F1C3E71"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right w:val="single" w:sz="4" w:space="0" w:color="auto"/>
                  </w:tcBorders>
                  <w:shd w:val="clear" w:color="auto" w:fill="auto"/>
                </w:tcPr>
                <w:p w14:paraId="7994673E"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1ADD4544" w14:textId="77777777" w:rsidTr="00437FCF">
              <w:trPr>
                <w:trHeight w:val="315"/>
                <w:jc w:val="center"/>
              </w:trPr>
              <w:tc>
                <w:tcPr>
                  <w:tcW w:w="748" w:type="dxa"/>
                  <w:vMerge/>
                  <w:tcBorders>
                    <w:top w:val="single" w:sz="4" w:space="0" w:color="auto"/>
                    <w:left w:val="single" w:sz="4" w:space="0" w:color="auto"/>
                    <w:bottom w:val="single" w:sz="4" w:space="0" w:color="auto"/>
                    <w:right w:val="single" w:sz="4" w:space="0" w:color="auto"/>
                  </w:tcBorders>
                  <w:shd w:val="clear" w:color="auto" w:fill="auto"/>
                  <w:noWrap/>
                  <w:vAlign w:val="bottom"/>
                </w:tcPr>
                <w:p w14:paraId="1C7A989A" w14:textId="77777777" w:rsidR="00473EE3" w:rsidRPr="00B77ABB" w:rsidRDefault="00473EE3" w:rsidP="00473EE3">
                  <w:pPr>
                    <w:spacing w:after="0" w:line="240" w:lineRule="auto"/>
                    <w:rPr>
                      <w:rFonts w:ascii="Times New Roman" w:eastAsia="Times New Roman" w:hAnsi="Times New Roman"/>
                      <w:lang w:eastAsia="pl-PL"/>
                    </w:rPr>
                  </w:pPr>
                </w:p>
              </w:tc>
              <w:tc>
                <w:tcPr>
                  <w:tcW w:w="4170" w:type="dxa"/>
                  <w:tcBorders>
                    <w:top w:val="nil"/>
                    <w:left w:val="nil"/>
                    <w:bottom w:val="single" w:sz="8" w:space="0" w:color="auto"/>
                    <w:right w:val="single" w:sz="4" w:space="0" w:color="auto"/>
                  </w:tcBorders>
                  <w:shd w:val="clear" w:color="auto" w:fill="auto"/>
                  <w:noWrap/>
                  <w:vAlign w:val="center"/>
                </w:tcPr>
                <w:p w14:paraId="263CFE26" w14:textId="77777777" w:rsidR="00473EE3" w:rsidRPr="00B77ABB" w:rsidRDefault="00473EE3" w:rsidP="00473EE3">
                  <w:pPr>
                    <w:spacing w:after="0" w:line="240" w:lineRule="auto"/>
                    <w:rPr>
                      <w:rFonts w:ascii="Times New Roman" w:eastAsia="Times New Roman" w:hAnsi="Times New Roman"/>
                      <w:b/>
                      <w:bCs/>
                      <w:color w:val="000000"/>
                      <w:lang w:eastAsia="pl-PL"/>
                    </w:rPr>
                  </w:pPr>
                  <w:r w:rsidRPr="00B77ABB">
                    <w:rPr>
                      <w:rFonts w:ascii="Times New Roman" w:eastAsia="Times New Roman" w:hAnsi="Times New Roman"/>
                      <w:lang w:eastAsia="pl-PL"/>
                    </w:rPr>
                    <w:t>Uzyskanie decyzji na użytkowanie lub innego dokumentu zezwalającego na użytkowanie budynków</w:t>
                  </w:r>
                </w:p>
              </w:tc>
              <w:tc>
                <w:tcPr>
                  <w:tcW w:w="1134" w:type="dxa"/>
                  <w:vMerge/>
                  <w:tcBorders>
                    <w:left w:val="nil"/>
                    <w:bottom w:val="single" w:sz="4" w:space="0" w:color="auto"/>
                    <w:right w:val="single" w:sz="4" w:space="0" w:color="auto"/>
                  </w:tcBorders>
                  <w:shd w:val="clear" w:color="auto" w:fill="auto"/>
                  <w:noWrap/>
                  <w:vAlign w:val="center"/>
                </w:tcPr>
                <w:p w14:paraId="0CEEC61C"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p>
              </w:tc>
              <w:tc>
                <w:tcPr>
                  <w:tcW w:w="1289" w:type="dxa"/>
                  <w:vMerge/>
                  <w:tcBorders>
                    <w:left w:val="single" w:sz="4" w:space="0" w:color="auto"/>
                    <w:bottom w:val="single" w:sz="4" w:space="0" w:color="auto"/>
                    <w:right w:val="single" w:sz="4" w:space="0" w:color="auto"/>
                  </w:tcBorders>
                  <w:shd w:val="clear" w:color="auto" w:fill="auto"/>
                </w:tcPr>
                <w:p w14:paraId="3F32CC88"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r w:rsidR="00473EE3" w:rsidRPr="00B77ABB" w14:paraId="344B44C9" w14:textId="77777777" w:rsidTr="00437FCF">
              <w:trPr>
                <w:trHeight w:val="315"/>
                <w:jc w:val="center"/>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6FC99" w14:textId="77777777" w:rsidR="00473EE3" w:rsidRPr="00B77ABB" w:rsidRDefault="00473EE3" w:rsidP="00473EE3">
                  <w:pPr>
                    <w:spacing w:after="0" w:line="240" w:lineRule="auto"/>
                    <w:rPr>
                      <w:rFonts w:ascii="Times New Roman" w:eastAsia="Times New Roman" w:hAnsi="Times New Roman"/>
                      <w:lang w:eastAsia="pl-PL"/>
                    </w:rPr>
                  </w:pPr>
                  <w:r w:rsidRPr="00B77ABB">
                    <w:rPr>
                      <w:rFonts w:ascii="Times New Roman" w:eastAsia="Times New Roman" w:hAnsi="Times New Roman"/>
                      <w:lang w:eastAsia="pl-PL"/>
                    </w:rPr>
                    <w:t> </w:t>
                  </w:r>
                </w:p>
              </w:tc>
              <w:tc>
                <w:tcPr>
                  <w:tcW w:w="4170" w:type="dxa"/>
                  <w:tcBorders>
                    <w:top w:val="nil"/>
                    <w:left w:val="nil"/>
                    <w:bottom w:val="single" w:sz="8" w:space="0" w:color="auto"/>
                    <w:right w:val="single" w:sz="4" w:space="0" w:color="auto"/>
                  </w:tcBorders>
                  <w:shd w:val="clear" w:color="auto" w:fill="auto"/>
                  <w:noWrap/>
                  <w:vAlign w:val="center"/>
                  <w:hideMark/>
                </w:tcPr>
                <w:p w14:paraId="48054A94"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r w:rsidRPr="00B77ABB">
                    <w:rPr>
                      <w:rFonts w:ascii="Times New Roman" w:eastAsia="Times New Roman" w:hAnsi="Times New Roman"/>
                      <w:b/>
                      <w:bCs/>
                      <w:color w:val="000000"/>
                      <w:lang w:eastAsia="pl-PL"/>
                    </w:rPr>
                    <w:t>RAZEM:</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14:paraId="0E0AF72C" w14:textId="77777777" w:rsidR="00473EE3" w:rsidRPr="00B77ABB" w:rsidRDefault="00473EE3" w:rsidP="00473EE3">
                  <w:pPr>
                    <w:spacing w:after="0" w:line="240" w:lineRule="auto"/>
                    <w:jc w:val="center"/>
                    <w:rPr>
                      <w:rFonts w:ascii="Times New Roman" w:eastAsia="Times New Roman" w:hAnsi="Times New Roman"/>
                      <w:b/>
                      <w:bCs/>
                      <w:color w:val="000000"/>
                      <w:lang w:eastAsia="pl-PL"/>
                    </w:rPr>
                  </w:pPr>
                  <w:r w:rsidRPr="00B77ABB">
                    <w:rPr>
                      <w:rFonts w:ascii="Times New Roman" w:eastAsia="Times New Roman" w:hAnsi="Times New Roman"/>
                      <w:b/>
                      <w:bCs/>
                      <w:color w:val="000000"/>
                      <w:lang w:eastAsia="pl-PL"/>
                    </w:rPr>
                    <w:t>100,00%</w:t>
                  </w:r>
                </w:p>
              </w:tc>
              <w:tc>
                <w:tcPr>
                  <w:tcW w:w="1289" w:type="dxa"/>
                  <w:tcBorders>
                    <w:top w:val="single" w:sz="4" w:space="0" w:color="auto"/>
                    <w:left w:val="single" w:sz="4" w:space="0" w:color="auto"/>
                    <w:bottom w:val="single" w:sz="4" w:space="0" w:color="auto"/>
                    <w:right w:val="single" w:sz="4" w:space="0" w:color="auto"/>
                  </w:tcBorders>
                </w:tcPr>
                <w:p w14:paraId="55B8F992" w14:textId="77777777" w:rsidR="00473EE3" w:rsidRPr="00B77ABB" w:rsidRDefault="00473EE3" w:rsidP="00473EE3">
                  <w:pPr>
                    <w:spacing w:after="0" w:line="240" w:lineRule="auto"/>
                    <w:rPr>
                      <w:rFonts w:ascii="Times New Roman" w:eastAsia="Times New Roman" w:hAnsi="Times New Roman"/>
                      <w:sz w:val="20"/>
                      <w:szCs w:val="20"/>
                      <w:lang w:eastAsia="pl-PL"/>
                    </w:rPr>
                  </w:pPr>
                </w:p>
              </w:tc>
            </w:tr>
          </w:tbl>
          <w:p w14:paraId="78AB4B5F" w14:textId="52365547" w:rsidR="00473EE3" w:rsidRPr="00EB5406" w:rsidRDefault="00473EE3" w:rsidP="00473EE3">
            <w:pPr>
              <w:spacing w:beforeLines="60" w:before="144" w:afterLines="60" w:after="144" w:line="240" w:lineRule="auto"/>
              <w:jc w:val="both"/>
              <w:rPr>
                <w:rFonts w:cs="Times New Roman"/>
                <w:b/>
                <w:bCs/>
                <w:sz w:val="20"/>
                <w:highlight w:val="yellow"/>
              </w:rPr>
            </w:pPr>
          </w:p>
        </w:tc>
      </w:tr>
      <w:bookmarkEnd w:id="4"/>
      <w:tr w:rsidR="00473EE3" w:rsidRPr="00EB5406" w14:paraId="422A7FB0" w14:textId="77777777" w:rsidTr="004E2EEB">
        <w:trPr>
          <w:trHeight w:val="292"/>
        </w:trPr>
        <w:tc>
          <w:tcPr>
            <w:tcW w:w="2810" w:type="dxa"/>
            <w:shd w:val="clear" w:color="auto" w:fill="F3F3F3"/>
          </w:tcPr>
          <w:p w14:paraId="26EC2329" w14:textId="77777777" w:rsidR="00473EE3" w:rsidRPr="00EB5406" w:rsidRDefault="00473EE3" w:rsidP="00473EE3">
            <w:pPr>
              <w:spacing w:beforeLines="60" w:before="144" w:afterLines="60" w:after="144" w:line="240" w:lineRule="auto"/>
              <w:rPr>
                <w:rFonts w:ascii="Times New Roman" w:eastAsia="Times New Roman" w:hAnsi="Times New Roman" w:cs="Times New Roman"/>
                <w:sz w:val="20"/>
                <w:szCs w:val="20"/>
                <w:highlight w:val="yellow"/>
              </w:rPr>
            </w:pPr>
            <w:r w:rsidRPr="00E645E0">
              <w:rPr>
                <w:rFonts w:ascii="Times New Roman" w:eastAsia="Times New Roman" w:hAnsi="Times New Roman" w:cs="Times New Roman"/>
                <w:sz w:val="20"/>
                <w:szCs w:val="20"/>
              </w:rPr>
              <w:lastRenderedPageBreak/>
              <w:t>Dopuszczenie waloryzacji ceny oraz określenie zasad waloryzacji</w:t>
            </w:r>
          </w:p>
        </w:tc>
        <w:tc>
          <w:tcPr>
            <w:tcW w:w="7108" w:type="dxa"/>
            <w:gridSpan w:val="2"/>
            <w:shd w:val="clear" w:color="auto" w:fill="auto"/>
          </w:tcPr>
          <w:p w14:paraId="4C0DA2C7" w14:textId="08E51537" w:rsidR="00473EE3" w:rsidRPr="00EB5406" w:rsidRDefault="00473EE3" w:rsidP="00473EE3">
            <w:pPr>
              <w:spacing w:beforeLines="60" w:before="144" w:afterLines="60" w:after="144" w:line="240" w:lineRule="auto"/>
              <w:rPr>
                <w:rFonts w:ascii="Times New Roman" w:eastAsia="Times New Roman" w:hAnsi="Times New Roman" w:cs="Times New Roman"/>
                <w:sz w:val="18"/>
                <w:szCs w:val="18"/>
                <w:highlight w:val="yellow"/>
              </w:rPr>
            </w:pPr>
            <w:r w:rsidRPr="00E11189">
              <w:rPr>
                <w:rFonts w:ascii="Times New Roman" w:eastAsia="Times New Roman" w:hAnsi="Times New Roman" w:cs="Times New Roman"/>
                <w:b/>
                <w:bCs/>
                <w:smallCaps/>
                <w:sz w:val="18"/>
                <w:szCs w:val="18"/>
              </w:rPr>
              <w:t>NA ZASADACH OKREŚLONYCH W UMOWIE DEWELOPERSKIEJ</w:t>
            </w:r>
          </w:p>
        </w:tc>
      </w:tr>
      <w:tr w:rsidR="00473EE3" w:rsidRPr="00EB5406" w14:paraId="642F78E6" w14:textId="77777777" w:rsidTr="004E2EEB">
        <w:tc>
          <w:tcPr>
            <w:tcW w:w="9918" w:type="dxa"/>
            <w:gridSpan w:val="3"/>
            <w:tcBorders>
              <w:bottom w:val="single" w:sz="4" w:space="0" w:color="auto"/>
            </w:tcBorders>
            <w:shd w:val="clear" w:color="auto" w:fill="E0E0E0"/>
          </w:tcPr>
          <w:p w14:paraId="69BBC8A2" w14:textId="4765FC89" w:rsidR="00473EE3" w:rsidRPr="001514E4" w:rsidRDefault="00473EE3" w:rsidP="00473EE3">
            <w:pPr>
              <w:spacing w:beforeLines="60" w:before="144" w:afterLines="60" w:after="144" w:line="240" w:lineRule="auto"/>
              <w:jc w:val="both"/>
              <w:rPr>
                <w:rFonts w:ascii="Times New Roman" w:eastAsia="Times New Roman" w:hAnsi="Times New Roman" w:cs="Times New Roman"/>
                <w:b/>
                <w:sz w:val="20"/>
                <w:szCs w:val="20"/>
              </w:rPr>
            </w:pPr>
            <w:r w:rsidRPr="001514E4">
              <w:rPr>
                <w:rFonts w:ascii="Times New Roman" w:eastAsia="Times New Roman" w:hAnsi="Times New Roman" w:cs="Times New Roman"/>
                <w:b/>
                <w:sz w:val="20"/>
                <w:szCs w:val="20"/>
              </w:rPr>
              <w:t>WARUNKI ODSTĄPIENIA OD UMOWY DEWELOPERSKIEJ LUB UMOWY, O KTÓREJ MOWA W ART. 2 UST. 1 PKT 2, 3 LUB 5 USTAWY Z DNIA 20 MAJA 2021 r. O OCHRONIE PRAW NABYWCY LOKALU MIESZKALNEGO LUB DOMU JEDNORODZINNEGO ORAZ DEWELOPERSKIM FUNDUSZU GWARANCYJNYM</w:t>
            </w:r>
          </w:p>
          <w:p w14:paraId="5FF564F8" w14:textId="77777777" w:rsidR="00473EE3" w:rsidRPr="001514E4" w:rsidRDefault="00473EE3" w:rsidP="00473EE3">
            <w:pPr>
              <w:spacing w:beforeLines="60" w:before="144" w:afterLines="60" w:after="144" w:line="240" w:lineRule="auto"/>
              <w:jc w:val="both"/>
              <w:rPr>
                <w:rFonts w:ascii="Times New Roman" w:eastAsia="Times New Roman" w:hAnsi="Times New Roman" w:cs="Times New Roman"/>
                <w:b/>
                <w:sz w:val="20"/>
                <w:szCs w:val="20"/>
              </w:rPr>
            </w:pPr>
          </w:p>
        </w:tc>
      </w:tr>
      <w:tr w:rsidR="00473EE3" w:rsidRPr="00EB5406" w14:paraId="20F3847D" w14:textId="77777777" w:rsidTr="004E2EEB">
        <w:trPr>
          <w:trHeight w:val="1512"/>
        </w:trPr>
        <w:tc>
          <w:tcPr>
            <w:tcW w:w="2810" w:type="dxa"/>
            <w:tcBorders>
              <w:bottom w:val="single" w:sz="4" w:space="0" w:color="auto"/>
            </w:tcBorders>
            <w:shd w:val="clear" w:color="auto" w:fill="F3F3F3"/>
          </w:tcPr>
          <w:p w14:paraId="0C3E0499" w14:textId="2D3F4CBB" w:rsidR="00473EE3" w:rsidRPr="00EB5406" w:rsidRDefault="00473EE3" w:rsidP="00473EE3">
            <w:pPr>
              <w:spacing w:beforeLines="60" w:before="144" w:afterLines="60" w:after="144" w:line="240" w:lineRule="auto"/>
              <w:jc w:val="both"/>
              <w:rPr>
                <w:rFonts w:ascii="Times New Roman" w:eastAsia="Times New Roman" w:hAnsi="Times New Roman" w:cs="Times New Roman"/>
                <w:sz w:val="20"/>
                <w:szCs w:val="20"/>
                <w:highlight w:val="yellow"/>
              </w:rPr>
            </w:pPr>
            <w:r w:rsidRPr="00E645E0">
              <w:rPr>
                <w:rFonts w:ascii="Times New Roman" w:eastAsia="Times New Roman" w:hAnsi="Times New Roman" w:cs="Times New Roman"/>
                <w:sz w:val="20"/>
                <w:szCs w:val="20"/>
              </w:rPr>
              <w:t>Warunki na jakich można odstąpić od umowy deweloperskiej lub jednej z umów, o których mowa w art. 2 ust. 1 pkt 2, 3 lub 5 ustawy z dnia 20 maja 2021 r. o ochronie praw nabywcy lokalu mieszkalnego lub domu jednorodzinnego oraz o Deweloperskim Funduszu Gwarancyjnym</w:t>
            </w:r>
          </w:p>
        </w:tc>
        <w:tc>
          <w:tcPr>
            <w:tcW w:w="7108" w:type="dxa"/>
            <w:gridSpan w:val="2"/>
          </w:tcPr>
          <w:p w14:paraId="1B482D90" w14:textId="69E5FAA1" w:rsidR="00473EE3" w:rsidRPr="001514E4" w:rsidRDefault="00473EE3" w:rsidP="00473EE3">
            <w:pPr>
              <w:pStyle w:val="Akapitzlist"/>
              <w:numPr>
                <w:ilvl w:val="0"/>
                <w:numId w:val="38"/>
              </w:numPr>
              <w:spacing w:before="120" w:afterLines="60" w:after="144" w:line="240" w:lineRule="auto"/>
              <w:ind w:right="227"/>
              <w:jc w:val="both"/>
              <w:rPr>
                <w:rFonts w:cstheme="minorHAnsi"/>
                <w:smallCaps/>
                <w:sz w:val="20"/>
              </w:rPr>
            </w:pPr>
            <w:r w:rsidRPr="001514E4">
              <w:rPr>
                <w:rFonts w:cstheme="minorHAnsi"/>
                <w:smallCaps/>
                <w:sz w:val="20"/>
              </w:rPr>
              <w:t>Nabywca ma prawo odstąpić od umowy deweloperskiej albo umowy, o której mowa w art. 2 stosowanie do przepisów ustawy ust. 1 pkt 2, 3 lub 5 ustawy z dnia 20 maja 2001 roku:</w:t>
            </w:r>
          </w:p>
          <w:p w14:paraId="67A5A230" w14:textId="77777777" w:rsidR="00473EE3" w:rsidRPr="001514E4" w:rsidRDefault="00473EE3" w:rsidP="00473EE3">
            <w:pPr>
              <w:pStyle w:val="Akapitzlist"/>
              <w:spacing w:before="120" w:afterLines="60" w:after="144" w:line="240" w:lineRule="auto"/>
              <w:ind w:right="227"/>
              <w:jc w:val="both"/>
              <w:rPr>
                <w:rFonts w:cstheme="minorHAnsi"/>
                <w:smallCaps/>
                <w:sz w:val="20"/>
              </w:rPr>
            </w:pPr>
          </w:p>
          <w:p w14:paraId="691A2D8C" w14:textId="1E3CD56B"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jeżeli umowa deweloperska albo umowa, o której mowa w art. 2 ust. 1 pkt 2, 3 lub 5, nie zawiera odpowiednio elementów, o których mowa w art. 35 albo elementów, o których mowa w art. 36;</w:t>
            </w:r>
          </w:p>
          <w:p w14:paraId="6BE8CD12" w14:textId="0C86A1B1"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jeżeli informacje zawarte w umowie deweloperskiej albo umowie, o której mowa w art. 2  ust. 1 pkt 2, 3 lub 5, nie są zgodne z informacjami zawartymi w prospekcie informacyjnym lub jego załącznikach, z wyjątkiem zmian, o których mowa w art. 35 ust. 2;</w:t>
            </w:r>
          </w:p>
          <w:p w14:paraId="4E1AC469" w14:textId="2FBADE85"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jeżeli deweloper nie doręczył zgodnie z art. 21 lub art. 22  prospektu informacyjnego wraz z załącznikami lub informacji o zmianie danych lub informacji zawartych w prospekcie informacyjnym lub jego załącznikach;</w:t>
            </w:r>
          </w:p>
          <w:p w14:paraId="06226670" w14:textId="585EAE37"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jeżeli dane lub informacje zawarte w prospekcie informacyjnym lub jego załącznikach, na podstawie których zawarto umowę deweloperską albo umowę, o której mowa w art. 2 ust. 1 pkt 2, 3 lub 5, są niezgodne ze stanem faktycznym lub prawnym w dniu zawarcia umowy;</w:t>
            </w:r>
          </w:p>
          <w:p w14:paraId="22F1DC6B" w14:textId="30090C12"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jeżeli prospekt informacyjny, na podstawie którego zawarto umowę deweloperską albo umowę, o której mowa w art. 2  ust. 1 pkt 2, 3 lub 5, nie zawiera danych lub informacji określonych we wzorze prospektu informacyjnego;</w:t>
            </w:r>
          </w:p>
          <w:p w14:paraId="5E8D0FEE" w14:textId="7D063D74"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w przypadku nie przeniesienia na nabywcę praw wynikających z umowy deweloperskiej albo umowy, o której mowa w art. 2 ust. 1 pkt 2, 3 lub 5, w terminie wynikającym z tych umów;</w:t>
            </w:r>
          </w:p>
          <w:p w14:paraId="4323BFA0" w14:textId="7A39CCF7"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w przypadku gdy deweloper nie zawrze umowy mieszkaniowego rachunku powierniczego z innym bankiem lub inną kasą w trybie i terminie, o których mowa w art. 10 ust. 1;</w:t>
            </w:r>
          </w:p>
          <w:p w14:paraId="0A34FC33" w14:textId="3DA01E9B"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w przypadku gdy deweloper nie posiada zgody wierzyciela hipotecznego lub zobowiązania do jej udzielenia, o których mowa w art. 25  ust. 1 pkt 1 lub 2;</w:t>
            </w:r>
          </w:p>
          <w:p w14:paraId="1DD5F8A3" w14:textId="19C6CC03"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w przypadku niewykonania przez dewelopera obowiązku, o którym mowa w art. 12 ust. 2, w terminie określonym w tym przepisie;</w:t>
            </w:r>
          </w:p>
          <w:p w14:paraId="6C837608" w14:textId="3092AF50"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w przypadku nieusunięcia przez dewelopera wady istotnej lokalu mieszkalnego albo domu jednorodzinnego na zasadach określonych w art. 41 ust. 11;</w:t>
            </w:r>
          </w:p>
          <w:p w14:paraId="5557F9F8" w14:textId="1D23600A"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w przypadku stwierdzenia przez rzeczoznawcę istnienia wady istotnej, o którym mowa w art. 41 ust. 15;</w:t>
            </w:r>
          </w:p>
          <w:p w14:paraId="28ABECD9" w14:textId="7441F396" w:rsidR="00473EE3" w:rsidRPr="001514E4" w:rsidRDefault="00473EE3" w:rsidP="00473EE3">
            <w:pPr>
              <w:pStyle w:val="Akapitzlist"/>
              <w:numPr>
                <w:ilvl w:val="0"/>
                <w:numId w:val="24"/>
              </w:numPr>
              <w:spacing w:beforeLines="60" w:before="144" w:afterLines="60" w:after="144" w:line="240" w:lineRule="auto"/>
              <w:jc w:val="both"/>
              <w:rPr>
                <w:rFonts w:asciiTheme="minorHAnsi" w:hAnsiTheme="minorHAnsi" w:cstheme="minorHAnsi"/>
                <w:smallCaps/>
                <w:sz w:val="20"/>
                <w:lang w:eastAsia="en-US"/>
              </w:rPr>
            </w:pPr>
            <w:r w:rsidRPr="001514E4">
              <w:rPr>
                <w:rFonts w:cstheme="minorHAnsi"/>
                <w:smallCaps/>
                <w:sz w:val="20"/>
              </w:rPr>
              <w:t>jeżeli syndyk zażądał wykonania umowy na podstawie art. 98 ustawy z dnia 28 lutego 2003 r. – Prawo upadłościowe.</w:t>
            </w:r>
          </w:p>
          <w:p w14:paraId="4ABD2C61" w14:textId="77777777" w:rsidR="00473EE3" w:rsidRPr="001514E4" w:rsidRDefault="00473EE3" w:rsidP="00473EE3">
            <w:pPr>
              <w:pStyle w:val="Akapitzlist"/>
              <w:spacing w:beforeLines="60" w:before="144" w:afterLines="60" w:after="144" w:line="240" w:lineRule="auto"/>
              <w:jc w:val="both"/>
              <w:rPr>
                <w:rFonts w:asciiTheme="minorHAnsi" w:hAnsiTheme="minorHAnsi" w:cstheme="minorHAnsi"/>
                <w:smallCaps/>
                <w:sz w:val="20"/>
                <w:lang w:eastAsia="en-US"/>
              </w:rPr>
            </w:pPr>
          </w:p>
          <w:p w14:paraId="2172E7D9" w14:textId="44292F07" w:rsidR="00473EE3" w:rsidRPr="001514E4" w:rsidRDefault="00473EE3" w:rsidP="00473EE3">
            <w:pPr>
              <w:pStyle w:val="Akapitzlist"/>
              <w:numPr>
                <w:ilvl w:val="0"/>
                <w:numId w:val="38"/>
              </w:numPr>
              <w:spacing w:beforeLines="60" w:before="144" w:afterLines="60" w:after="144" w:line="240" w:lineRule="auto"/>
              <w:jc w:val="both"/>
              <w:rPr>
                <w:rFonts w:cstheme="minorHAnsi"/>
                <w:smallCaps/>
                <w:sz w:val="20"/>
              </w:rPr>
            </w:pPr>
            <w:r w:rsidRPr="001514E4">
              <w:rPr>
                <w:rFonts w:cstheme="minorHAnsi"/>
                <w:smallCaps/>
                <w:sz w:val="20"/>
              </w:rPr>
              <w:t>W przypadkach, o których mowa w ust. 1 pkt 1–5, nabywca ma prawo odstąpienia od umowy deweloperskiej albo umowy, o której mowa w art. 2 ust. 1 pkt 2, 3 lub 5, w terminie 30 dni od dnia jej zawarcia.</w:t>
            </w:r>
          </w:p>
          <w:p w14:paraId="22E8B03E" w14:textId="2F13B999" w:rsidR="00473EE3" w:rsidRPr="001514E4" w:rsidRDefault="00473EE3" w:rsidP="00473EE3">
            <w:pPr>
              <w:pStyle w:val="Akapitzlist"/>
              <w:numPr>
                <w:ilvl w:val="0"/>
                <w:numId w:val="38"/>
              </w:numPr>
              <w:spacing w:beforeLines="60" w:before="144" w:afterLines="60" w:after="144" w:line="240" w:lineRule="auto"/>
              <w:jc w:val="both"/>
              <w:rPr>
                <w:rFonts w:cstheme="minorHAnsi"/>
                <w:smallCaps/>
                <w:sz w:val="20"/>
              </w:rPr>
            </w:pPr>
            <w:r w:rsidRPr="001514E4">
              <w:rPr>
                <w:rFonts w:cstheme="minorHAnsi"/>
                <w:smallCaps/>
                <w:sz w:val="20"/>
              </w:rPr>
              <w:t xml:space="preserve">W przypadku, o którym mowa w ust. 1 pkt 6, przed skorzystaniem z prawa do odstąpienia od umowy nabywca wyznacza deweloperowi 120-dniowy termin na przeniesienie praw wynikających z umowy </w:t>
            </w:r>
            <w:r w:rsidRPr="001514E4">
              <w:rPr>
                <w:rFonts w:cstheme="minorHAnsi"/>
                <w:smallCaps/>
                <w:sz w:val="20"/>
              </w:rPr>
              <w:lastRenderedPageBreak/>
              <w:t>deweloperskiej albo umowy, o której mowa w art. 2 ust. 1 pkt 2, 3 lub 5, a w razie bezskutecznego upływu wyznaczonego terminu jest uprawniony do odstąpienia od tej umowy. Nabywca zachowuje roszczenie z tytułu kary umownej za okres opóźnienia.</w:t>
            </w:r>
          </w:p>
          <w:p w14:paraId="3ACA4BDE" w14:textId="478E693F" w:rsidR="00473EE3" w:rsidRPr="001514E4" w:rsidRDefault="00473EE3" w:rsidP="00473EE3">
            <w:pPr>
              <w:pStyle w:val="Akapitzlist"/>
              <w:numPr>
                <w:ilvl w:val="0"/>
                <w:numId w:val="38"/>
              </w:numPr>
              <w:spacing w:beforeLines="60" w:before="144" w:afterLines="60" w:after="144" w:line="240" w:lineRule="auto"/>
              <w:jc w:val="both"/>
              <w:rPr>
                <w:rFonts w:cstheme="minorHAnsi"/>
                <w:smallCaps/>
                <w:sz w:val="20"/>
              </w:rPr>
            </w:pPr>
            <w:r w:rsidRPr="001514E4">
              <w:rPr>
                <w:rFonts w:cstheme="minorHAnsi"/>
                <w:smallCaps/>
                <w:sz w:val="20"/>
              </w:rPr>
              <w:t>W przypadku, o którym mowa w ust. 1 pkt 7, nabywca ma prawo odstąpienia od umowy deweloperskiej albo umowy, o której mowa w art. 2 ust. 1 pkt 2, 3 lub 5, po dokonaniu przez bank lub kasę zwrotu środków zgodnie z art. 10 ust. 3.</w:t>
            </w:r>
          </w:p>
          <w:p w14:paraId="49EA3D32" w14:textId="4C578C42" w:rsidR="00473EE3" w:rsidRPr="001514E4" w:rsidRDefault="00473EE3" w:rsidP="00473EE3">
            <w:pPr>
              <w:pStyle w:val="Akapitzlist"/>
              <w:numPr>
                <w:ilvl w:val="0"/>
                <w:numId w:val="38"/>
              </w:numPr>
              <w:spacing w:beforeLines="60" w:before="144" w:afterLines="60" w:after="144" w:line="240" w:lineRule="auto"/>
              <w:jc w:val="both"/>
              <w:rPr>
                <w:rFonts w:cstheme="minorHAnsi"/>
                <w:smallCaps/>
                <w:sz w:val="20"/>
              </w:rPr>
            </w:pPr>
            <w:r w:rsidRPr="001514E4">
              <w:rPr>
                <w:rFonts w:cstheme="minorHAnsi"/>
                <w:smallCaps/>
                <w:sz w:val="20"/>
              </w:rPr>
              <w:t>W przypadku, o którym mowa w ust. 1 pkt 8, nabywca ma prawo odstąpienia od umowy deweloperskiej albo umowy, o której mowa w art. 2 ust. 1 pkt 2, 3 lub 5, w terminie 60 dni od dnia jej zawarcia.</w:t>
            </w:r>
          </w:p>
          <w:p w14:paraId="70DE5BC2" w14:textId="7A75113A" w:rsidR="00473EE3" w:rsidRPr="001514E4" w:rsidRDefault="00473EE3" w:rsidP="00473EE3">
            <w:pPr>
              <w:pStyle w:val="Akapitzlist"/>
              <w:numPr>
                <w:ilvl w:val="0"/>
                <w:numId w:val="38"/>
              </w:numPr>
              <w:spacing w:beforeLines="60" w:before="144" w:afterLines="60" w:after="144" w:line="240" w:lineRule="auto"/>
              <w:jc w:val="both"/>
              <w:rPr>
                <w:rFonts w:cstheme="minorHAnsi"/>
                <w:smallCaps/>
                <w:sz w:val="20"/>
              </w:rPr>
            </w:pPr>
            <w:r w:rsidRPr="001514E4">
              <w:rPr>
                <w:rFonts w:cstheme="minorHAnsi"/>
                <w:smallCaps/>
                <w:sz w:val="20"/>
              </w:rPr>
              <w:t>W przypadku, o którym mowa w ust. 1 pkt 9, nabywca ma prawo odstąpienia od umowy deweloperskiej albo umowy, o której mowa w art. 2 ust. 1 pkt 2, 3 lub 5, po upływie 60 dni od dnia podania do publicznej wiadomości informacji, o których mowa w art. 12 ust. 1.</w:t>
            </w:r>
          </w:p>
          <w:p w14:paraId="626D3E26" w14:textId="5D7A5C06" w:rsidR="00473EE3" w:rsidRPr="001514E4" w:rsidRDefault="00473EE3" w:rsidP="00473EE3">
            <w:pPr>
              <w:pStyle w:val="Akapitzlist"/>
              <w:numPr>
                <w:ilvl w:val="0"/>
                <w:numId w:val="38"/>
              </w:numPr>
              <w:spacing w:beforeLines="60" w:before="144" w:afterLines="60" w:after="144" w:line="240" w:lineRule="auto"/>
              <w:jc w:val="both"/>
              <w:rPr>
                <w:rFonts w:cstheme="minorHAnsi"/>
                <w:smallCaps/>
                <w:sz w:val="20"/>
              </w:rPr>
            </w:pPr>
            <w:r w:rsidRPr="001514E4">
              <w:rPr>
                <w:rFonts w:cstheme="minorHAnsi"/>
                <w:smallCaps/>
                <w:sz w:val="20"/>
              </w:rPr>
              <w:t>Deweloper ma prawo odstąpić od umowy deweloperskiej albo umowy, o której mowa w art. 2 ust. 1 pkt 2, 3 lub 5,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42430A6B" w14:textId="75D616A3" w:rsidR="00473EE3" w:rsidRPr="001514E4" w:rsidRDefault="00473EE3" w:rsidP="00473EE3">
            <w:pPr>
              <w:pStyle w:val="Akapitzlist"/>
              <w:numPr>
                <w:ilvl w:val="0"/>
                <w:numId w:val="38"/>
              </w:numPr>
              <w:spacing w:beforeLines="60" w:before="144" w:afterLines="60" w:after="144" w:line="240" w:lineRule="auto"/>
              <w:jc w:val="both"/>
              <w:rPr>
                <w:rFonts w:cstheme="minorHAnsi"/>
                <w:smallCaps/>
                <w:sz w:val="20"/>
              </w:rPr>
            </w:pPr>
            <w:r w:rsidRPr="001514E4">
              <w:rPr>
                <w:rFonts w:cstheme="minorHAnsi"/>
                <w:smallCaps/>
                <w:sz w:val="20"/>
              </w:rPr>
              <w:t>Deweloper ma prawo odstąpić od umowy deweloperskiej albo umowy, o której mowa w art. 2  ust. 1 pkt 2, 3 lub 5, w przypadku niestawienia się nabywcy do odbioru lokalu mieszkalnego albo domu jednorodzinnego lub podpisania aktu notarialnego przenoszącego na nabywcę prawa wynikające z umowy deweloperskiej albo umowy, o której mowa w art. 2 ust. 1 pkt 2, 3 lub 5, mimo dwukrotnego doręczenia wezwania w formie pisemnej w odstępie co najmniej 60 dni, chyba że niestawienie się nabywcy jest spowodowane działaniem siły wyższej.</w:t>
            </w:r>
          </w:p>
        </w:tc>
      </w:tr>
      <w:tr w:rsidR="00473EE3" w:rsidRPr="00EB5406" w14:paraId="44F8E01A" w14:textId="77777777" w:rsidTr="004E2EEB">
        <w:trPr>
          <w:trHeight w:val="510"/>
        </w:trPr>
        <w:tc>
          <w:tcPr>
            <w:tcW w:w="9918" w:type="dxa"/>
            <w:gridSpan w:val="3"/>
            <w:tcBorders>
              <w:bottom w:val="single" w:sz="4" w:space="0" w:color="auto"/>
            </w:tcBorders>
            <w:shd w:val="clear" w:color="auto" w:fill="D9D9D9"/>
          </w:tcPr>
          <w:p w14:paraId="392E6C2E" w14:textId="77777777" w:rsidR="00473EE3" w:rsidRPr="00EB5406" w:rsidRDefault="00473EE3" w:rsidP="00473EE3">
            <w:pPr>
              <w:spacing w:beforeLines="60" w:before="144" w:afterLines="60" w:after="144" w:line="240" w:lineRule="auto"/>
              <w:jc w:val="both"/>
              <w:rPr>
                <w:rFonts w:ascii="Times New Roman" w:eastAsia="Times New Roman" w:hAnsi="Times New Roman" w:cs="Times New Roman"/>
                <w:b/>
                <w:sz w:val="20"/>
                <w:szCs w:val="20"/>
                <w:highlight w:val="yellow"/>
              </w:rPr>
            </w:pPr>
            <w:r w:rsidRPr="00E645E0">
              <w:rPr>
                <w:rFonts w:ascii="Times New Roman" w:eastAsia="Times New Roman" w:hAnsi="Times New Roman" w:cs="Times New Roman"/>
                <w:b/>
                <w:sz w:val="20"/>
                <w:szCs w:val="20"/>
              </w:rPr>
              <w:lastRenderedPageBreak/>
              <w:t xml:space="preserve">INNE INFORMACJE </w:t>
            </w:r>
          </w:p>
        </w:tc>
      </w:tr>
      <w:tr w:rsidR="00473EE3" w:rsidRPr="00EB5406" w14:paraId="48BE9DA1" w14:textId="77777777" w:rsidTr="004E2EEB">
        <w:trPr>
          <w:trHeight w:val="1512"/>
        </w:trPr>
        <w:tc>
          <w:tcPr>
            <w:tcW w:w="9918" w:type="dxa"/>
            <w:gridSpan w:val="3"/>
            <w:tcBorders>
              <w:bottom w:val="nil"/>
            </w:tcBorders>
            <w:shd w:val="clear" w:color="auto" w:fill="F3F3F3"/>
          </w:tcPr>
          <w:p w14:paraId="1ABA128D" w14:textId="77777777" w:rsidR="00473EE3" w:rsidRPr="00E645E0" w:rsidRDefault="00473EE3" w:rsidP="00473EE3">
            <w:pPr>
              <w:spacing w:beforeLines="60" w:before="144" w:afterLines="60" w:after="144" w:line="240" w:lineRule="auto"/>
              <w:jc w:val="both"/>
              <w:rPr>
                <w:rFonts w:ascii="Times New Roman" w:eastAsia="Times New Roman" w:hAnsi="Times New Roman" w:cs="Times New Roman"/>
                <w:sz w:val="20"/>
                <w:szCs w:val="20"/>
              </w:rPr>
            </w:pPr>
            <w:r w:rsidRPr="00E645E0">
              <w:rPr>
                <w:rFonts w:ascii="Times New Roman" w:eastAsia="Times New Roman" w:hAnsi="Times New Roman" w:cs="Times New Roman"/>
                <w:sz w:val="20"/>
                <w:szCs w:val="20"/>
              </w:rPr>
              <w:t>I. Informacja o:</w:t>
            </w:r>
          </w:p>
          <w:p w14:paraId="6F665B2D" w14:textId="6EED9A29" w:rsidR="00473EE3" w:rsidRPr="00E645E0" w:rsidRDefault="00473EE3" w:rsidP="00473EE3">
            <w:pPr>
              <w:spacing w:beforeLines="60" w:before="144" w:afterLines="60" w:after="144" w:line="240" w:lineRule="auto"/>
              <w:ind w:left="313" w:hanging="313"/>
              <w:jc w:val="both"/>
              <w:rPr>
                <w:rFonts w:ascii="Times New Roman" w:eastAsia="Times New Roman" w:hAnsi="Times New Roman" w:cs="Times New Roman"/>
                <w:sz w:val="20"/>
                <w:szCs w:val="20"/>
                <w:lang w:eastAsia="pl-PL"/>
              </w:rPr>
            </w:pPr>
            <w:r w:rsidRPr="00E645E0">
              <w:rPr>
                <w:rFonts w:ascii="Times New Roman" w:eastAsia="Times New Roman" w:hAnsi="Times New Roman" w:cs="Times New Roman"/>
                <w:sz w:val="20"/>
                <w:szCs w:val="20"/>
              </w:rPr>
              <w:t>1)</w:t>
            </w:r>
            <w:r w:rsidRPr="00E645E0">
              <w:rPr>
                <w:rFonts w:ascii="Times New Roman" w:eastAsia="Times New Roman" w:hAnsi="Times New Roman" w:cs="Times New Roman"/>
                <w:sz w:val="20"/>
                <w:szCs w:val="20"/>
              </w:rPr>
              <w:tab/>
            </w:r>
            <w:r w:rsidRPr="00E645E0">
              <w:rPr>
                <w:rFonts w:ascii="Times New Roman" w:eastAsia="Times New Roman" w:hAnsi="Times New Roman" w:cs="Times New Roman"/>
                <w:sz w:val="20"/>
                <w:szCs w:val="20"/>
                <w:lang w:eastAsia="pl-PL"/>
              </w:rPr>
              <w:t>zgodzie banku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44C4B0C7" w14:textId="1CD5A8DC" w:rsidR="00473EE3" w:rsidRPr="00EB5406" w:rsidRDefault="00473EE3" w:rsidP="00473EE3">
            <w:pPr>
              <w:spacing w:beforeLines="60" w:before="144" w:afterLines="60" w:after="144" w:line="240" w:lineRule="auto"/>
              <w:ind w:left="313" w:hanging="313"/>
              <w:jc w:val="both"/>
              <w:rPr>
                <w:rFonts w:ascii="Times New Roman" w:eastAsia="Times New Roman" w:hAnsi="Times New Roman" w:cs="Times New Roman"/>
                <w:sz w:val="20"/>
                <w:szCs w:val="20"/>
                <w:highlight w:val="yellow"/>
              </w:rPr>
            </w:pPr>
            <w:r w:rsidRPr="00E645E0">
              <w:rPr>
                <w:rFonts w:ascii="Times New Roman" w:eastAsia="Times New Roman" w:hAnsi="Times New Roman" w:cs="Times New Roman"/>
                <w:sz w:val="20"/>
                <w:szCs w:val="20"/>
                <w:lang w:eastAsia="pl-PL"/>
              </w:rPr>
              <w:t>2)</w:t>
            </w:r>
            <w:r w:rsidRPr="00E645E0">
              <w:rPr>
                <w:rFonts w:ascii="Times New Roman" w:eastAsia="Times New Roman" w:hAnsi="Times New Roman" w:cs="Times New Roman"/>
                <w:sz w:val="20"/>
                <w:szCs w:val="20"/>
                <w:lang w:eastAsia="pl-PL"/>
              </w:rPr>
              <w:tab/>
              <w:t>w przypadku umów, o których mowa w art. 2 ust. 2 ustawy z dnia 20 maja 2021 r. o ochronie praw nabywcy lokalu mieszkalnego lub domu jednorodzinnego oraz Deweloperskim Funduszu Gwarancyjnym, o zgodzie banku lub innego wierzyciela hipotecznego na bezobciążeniowe przeniesienie własności lokalu użytkowego na nabywcę po wpłacie pełnej ceny przez nabywcę lub zobowiązaniu do udzielenia takiej zgody, jeżeli takie obciążenie istnieje, albo zgodzie banku lub innego wierzyciela hipotecznego na bezobciążeniowe przeniesienie na nabywcę ułamkowej części własności lokalu użytkowego po wpłacie pełnej ceny przez nabywcę lub zobowiązaniu do udzielenia takiej zgody, jeżeli takie obciążenie istnieje.</w:t>
            </w:r>
          </w:p>
        </w:tc>
      </w:tr>
      <w:tr w:rsidR="00473EE3" w:rsidRPr="00EB5406" w14:paraId="1F1C9C82" w14:textId="77777777" w:rsidTr="004E2EEB">
        <w:trPr>
          <w:trHeight w:val="1512"/>
        </w:trPr>
        <w:tc>
          <w:tcPr>
            <w:tcW w:w="9918" w:type="dxa"/>
            <w:gridSpan w:val="3"/>
            <w:tcBorders>
              <w:top w:val="nil"/>
              <w:bottom w:val="nil"/>
            </w:tcBorders>
            <w:shd w:val="clear" w:color="auto" w:fill="FFFFFF"/>
          </w:tcPr>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473EE3" w:rsidRPr="00EB5406" w14:paraId="6B5C8F83" w14:textId="77777777" w:rsidTr="009D09C3">
              <w:trPr>
                <w:trHeight w:val="1512"/>
              </w:trPr>
              <w:tc>
                <w:tcPr>
                  <w:tcW w:w="9648" w:type="dxa"/>
                  <w:tcBorders>
                    <w:top w:val="nil"/>
                    <w:bottom w:val="nil"/>
                  </w:tcBorders>
                  <w:shd w:val="clear" w:color="auto" w:fill="FFFFFF"/>
                </w:tcPr>
                <w:p w14:paraId="7FD29D75" w14:textId="3FB47E59" w:rsidR="00473EE3" w:rsidRPr="00A94D7F" w:rsidRDefault="00473EE3" w:rsidP="00473EE3">
                  <w:pPr>
                    <w:spacing w:beforeLines="60" w:before="144" w:afterLines="60" w:after="144" w:line="240" w:lineRule="auto"/>
                    <w:jc w:val="both"/>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rPr>
                    <w:t>Deweloper zawarł umowę o kredyt na finansowanie realizacji</w:t>
                  </w:r>
                  <w:r w:rsidRPr="00E232BB">
                    <w:rPr>
                      <w:rFonts w:ascii="Times New Roman" w:eastAsia="Times New Roman" w:hAnsi="Times New Roman" w:cs="Times New Roman"/>
                      <w:sz w:val="20"/>
                      <w:szCs w:val="20"/>
                    </w:rPr>
                    <w:t xml:space="preserve"> inwestycji „</w:t>
                  </w:r>
                  <w:r w:rsidR="00A4356F">
                    <w:rPr>
                      <w:rFonts w:ascii="Times New Roman" w:eastAsia="Times New Roman" w:hAnsi="Times New Roman" w:cs="Times New Roman"/>
                      <w:sz w:val="20"/>
                      <w:szCs w:val="20"/>
                    </w:rPr>
                    <w:t>OSIEDLE BOBROWIEC IV</w:t>
                  </w:r>
                  <w:r w:rsidRPr="00E232BB">
                    <w:rPr>
                      <w:rFonts w:ascii="Times New Roman" w:eastAsia="Times New Roman" w:hAnsi="Times New Roman" w:cs="Times New Roman"/>
                      <w:sz w:val="20"/>
                      <w:szCs w:val="20"/>
                    </w:rPr>
                    <w:t>” w związku z powyższym przy zawarciu Umowy Przyrzeczonej zobowiązuje się przedstawić Nabywcy, stosowne pisemne oświadczenie banku kredytującego informujące, że po wpłaceniu przez niego pełnej ceny bank kredytujący wyda zgodę na bezciężarowe wyodrębnienie lokalu wraz z odpowiadającym mu udziałem w nieruchomości wspólnej oraz udziałem w Dział</w:t>
                  </w:r>
                  <w:r>
                    <w:rPr>
                      <w:rFonts w:ascii="Times New Roman" w:eastAsia="Times New Roman" w:hAnsi="Times New Roman" w:cs="Times New Roman"/>
                      <w:sz w:val="20"/>
                      <w:szCs w:val="20"/>
                    </w:rPr>
                    <w:t>kach</w:t>
                  </w:r>
                  <w:r w:rsidRPr="00E232BB">
                    <w:rPr>
                      <w:rFonts w:ascii="Times New Roman" w:eastAsia="Times New Roman" w:hAnsi="Times New Roman" w:cs="Times New Roman"/>
                      <w:sz w:val="20"/>
                      <w:szCs w:val="20"/>
                    </w:rPr>
                    <w:t xml:space="preserve"> Drogow</w:t>
                  </w:r>
                  <w:r>
                    <w:rPr>
                      <w:rFonts w:ascii="Times New Roman" w:eastAsia="Times New Roman" w:hAnsi="Times New Roman" w:cs="Times New Roman"/>
                      <w:sz w:val="20"/>
                      <w:szCs w:val="20"/>
                    </w:rPr>
                    <w:t>ych</w:t>
                  </w:r>
                  <w:r w:rsidRPr="00E232BB">
                    <w:rPr>
                      <w:rFonts w:ascii="Times New Roman" w:eastAsia="Times New Roman" w:hAnsi="Times New Roman" w:cs="Times New Roman"/>
                      <w:sz w:val="20"/>
                      <w:szCs w:val="20"/>
                    </w:rPr>
                    <w:t>.</w:t>
                  </w:r>
                </w:p>
                <w:p w14:paraId="64C81864" w14:textId="2ADD1DF2" w:rsidR="00473EE3" w:rsidRPr="00EB5406" w:rsidRDefault="00473EE3" w:rsidP="00473EE3">
                  <w:pPr>
                    <w:spacing w:beforeLines="60" w:before="144" w:afterLines="60" w:after="144" w:line="240" w:lineRule="auto"/>
                    <w:jc w:val="both"/>
                    <w:rPr>
                      <w:rFonts w:ascii="Times New Roman" w:eastAsia="Times New Roman" w:hAnsi="Times New Roman" w:cs="Times New Roman"/>
                      <w:sz w:val="20"/>
                      <w:szCs w:val="20"/>
                      <w:highlight w:val="yellow"/>
                    </w:rPr>
                  </w:pPr>
                </w:p>
              </w:tc>
            </w:tr>
            <w:tr w:rsidR="00473EE3" w:rsidRPr="00EB5406" w14:paraId="333181B5" w14:textId="77777777" w:rsidTr="009D09C3">
              <w:trPr>
                <w:trHeight w:val="1512"/>
              </w:trPr>
              <w:tc>
                <w:tcPr>
                  <w:tcW w:w="9648" w:type="dxa"/>
                  <w:tcBorders>
                    <w:top w:val="nil"/>
                  </w:tcBorders>
                  <w:shd w:val="clear" w:color="auto" w:fill="FFFFFF"/>
                </w:tcPr>
                <w:p w14:paraId="73C0ADC4" w14:textId="77777777"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lastRenderedPageBreak/>
                    <w:t xml:space="preserve">II. Informacja o możliwości zapoznania się w lokalu przedsiębiorstwa przez osobę zainteresowaną zawarciem umowy odpowiednio do zakresu umowy z: </w:t>
                  </w:r>
                </w:p>
                <w:p w14:paraId="793CB848" w14:textId="3F1FF019"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 xml:space="preserve">aktualnym stanem księgi wieczystej prowadzonej dla nieruchomości; </w:t>
                  </w:r>
                </w:p>
                <w:p w14:paraId="48228B07" w14:textId="3395DBD5"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 xml:space="preserve">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 </w:t>
                  </w:r>
                </w:p>
                <w:p w14:paraId="5743DB32" w14:textId="25039057"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 xml:space="preserve">pozwoleniem na budowę albo zgłoszeniem budowy, o którym mowa w art. 29 ust. 1 pkt 1 ustawy z dnia 7 lipca 1994 r. – Prawo budowlane, do którego organ administracji architektoniczno-budowlanej nie wniósł sprzeciwu; </w:t>
                  </w:r>
                </w:p>
                <w:p w14:paraId="7AC70864" w14:textId="0E2889B7"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sprawozdaniem finansowym dewelopera za ostatnie dwa lata, a w przypadku: a) prowadzenia działalności przez okres krótszy niż dwa lata – sprawozdaniem finansowym za okres ostatniego roku, b) realizacji inwestycji przez spółkę celową – sprawozdaniem spółki dominującej oraz spółki celowej;</w:t>
                  </w:r>
                </w:p>
                <w:p w14:paraId="6A121076" w14:textId="1EED1CE0"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projektem budowlanym;</w:t>
                  </w:r>
                </w:p>
                <w:p w14:paraId="10A0CD8D" w14:textId="1A095A74"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 xml:space="preserve">decyzją o pozwoleniu na użytkowanie budynku lub zawiadomieniem o zakończeniu budowy, do którego organ nadzoru budowlanego nie wniósł sprzeciwu; </w:t>
                  </w:r>
                </w:p>
                <w:p w14:paraId="35F66D04" w14:textId="1A0110AD"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 xml:space="preserve">zaświadczeniem o samodzielności lokalu; </w:t>
                  </w:r>
                </w:p>
                <w:p w14:paraId="0EC20242" w14:textId="02254E86"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aktem ustanowienia odrębnej własności lokalu;</w:t>
                  </w:r>
                </w:p>
                <w:p w14:paraId="1B570EA7" w14:textId="4BCF8B92" w:rsidR="00473EE3" w:rsidRPr="0073155D" w:rsidRDefault="00473EE3" w:rsidP="00473EE3">
                  <w:pPr>
                    <w:pStyle w:val="Akapitzlist"/>
                    <w:numPr>
                      <w:ilvl w:val="0"/>
                      <w:numId w:val="30"/>
                    </w:numPr>
                    <w:spacing w:beforeLines="60" w:before="144" w:afterLines="60" w:after="144" w:line="240" w:lineRule="auto"/>
                    <w:jc w:val="both"/>
                    <w:rPr>
                      <w:rFonts w:cs="Times New Roman"/>
                      <w:sz w:val="20"/>
                    </w:rPr>
                  </w:pPr>
                  <w:r w:rsidRPr="0073155D">
                    <w:rPr>
                      <w:rFonts w:cs="Times New Roman"/>
                      <w:sz w:val="20"/>
                    </w:rPr>
                    <w:t xml:space="preserve">dokumentem potwierdzającym: </w:t>
                  </w:r>
                </w:p>
                <w:p w14:paraId="6BCD3298" w14:textId="77777777" w:rsidR="00473EE3" w:rsidRPr="0073155D" w:rsidRDefault="00473EE3" w:rsidP="00473EE3">
                  <w:pPr>
                    <w:pStyle w:val="Akapitzlist"/>
                    <w:spacing w:beforeLines="60" w:before="144" w:afterLines="60" w:after="144" w:line="240" w:lineRule="auto"/>
                    <w:jc w:val="both"/>
                    <w:rPr>
                      <w:rFonts w:cs="Times New Roman"/>
                      <w:sz w:val="20"/>
                    </w:rPr>
                  </w:pPr>
                </w:p>
                <w:p w14:paraId="42D8ED2B" w14:textId="30AE5715" w:rsidR="00473EE3" w:rsidRPr="0073155D" w:rsidRDefault="00473EE3" w:rsidP="00473EE3">
                  <w:pPr>
                    <w:pStyle w:val="Akapitzlist"/>
                    <w:numPr>
                      <w:ilvl w:val="0"/>
                      <w:numId w:val="31"/>
                    </w:numPr>
                    <w:spacing w:beforeLines="60" w:before="144" w:afterLines="60" w:after="144" w:line="240" w:lineRule="auto"/>
                    <w:jc w:val="both"/>
                    <w:rPr>
                      <w:rFonts w:cs="Times New Roman"/>
                      <w:sz w:val="20"/>
                    </w:rPr>
                  </w:pPr>
                  <w:r w:rsidRPr="0073155D">
                    <w:rPr>
                      <w:rFonts w:cs="Times New Roman"/>
                      <w:sz w:val="20"/>
                    </w:rPr>
                    <w:t>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14:paraId="472E7647" w14:textId="104F50F5" w:rsidR="00473EE3" w:rsidRPr="0073155D" w:rsidRDefault="00473EE3" w:rsidP="00473EE3">
                  <w:pPr>
                    <w:pStyle w:val="Akapitzlist"/>
                    <w:numPr>
                      <w:ilvl w:val="0"/>
                      <w:numId w:val="31"/>
                    </w:numPr>
                    <w:spacing w:beforeLines="60" w:before="144" w:afterLines="60" w:after="144" w:line="240" w:lineRule="auto"/>
                    <w:jc w:val="both"/>
                    <w:rPr>
                      <w:rFonts w:cs="Times New Roman"/>
                      <w:sz w:val="20"/>
                    </w:rPr>
                  </w:pPr>
                  <w:r w:rsidRPr="0073155D">
                    <w:rPr>
                      <w:rFonts w:cs="Times New Roman"/>
                      <w:sz w:val="20"/>
                    </w:rPr>
                    <w:t xml:space="preserve">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 </w:t>
                  </w:r>
                </w:p>
                <w:p w14:paraId="28F9B15B" w14:textId="77777777"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t xml:space="preserve">III. Informacja: </w:t>
                  </w:r>
                </w:p>
                <w:p w14:paraId="700FC65A" w14:textId="73833F5C" w:rsidR="00473EE3" w:rsidRPr="003C399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t xml:space="preserve">Środki pieniężne zgromadzone w </w:t>
                  </w:r>
                  <w:r w:rsidRPr="003C399D">
                    <w:rPr>
                      <w:rFonts w:ascii="Times New Roman" w:eastAsia="Times New Roman" w:hAnsi="Times New Roman" w:cs="Times New Roman"/>
                      <w:sz w:val="20"/>
                      <w:szCs w:val="20"/>
                      <w:lang w:eastAsia="pl-PL"/>
                    </w:rPr>
                    <w:t xml:space="preserve">BANKU SPÓŁDZIELCZYM W RACIĄŻU, prowadzącym otwarty mieszkaniowy rachunek powierniczy albo zamknięty mieszkaniowy rachunek powierniczy, są objęte ochroną obowiązkowego systemu gwarantowania depozytów na zasadach określonych ©Kancelaria Sejmu s. 73/75 2023-10-03 w ustawie z dnia 10 czerwca 2016 r. o Bankowym Funduszu Gwarancyjnym, systemie gwarantowania depozytów oraz przymusowej restrukturyzacji (Dz. U. z 2022 r. poz. 2253 oraz z 2023 r. poz. 825, 1705, 1784 i 1843). </w:t>
                  </w:r>
                </w:p>
                <w:p w14:paraId="3B87E52B" w14:textId="77777777" w:rsidR="00473EE3" w:rsidRPr="003C399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3C399D">
                    <w:rPr>
                      <w:rFonts w:ascii="Times New Roman" w:eastAsia="Times New Roman" w:hAnsi="Times New Roman" w:cs="Times New Roman"/>
                      <w:sz w:val="20"/>
                      <w:szCs w:val="20"/>
                      <w:lang w:eastAsia="pl-PL"/>
                    </w:rPr>
                    <w:t xml:space="preserve">Informacje podstawowe o obowiązkowym systemie gwarantowania depozytów: </w:t>
                  </w:r>
                </w:p>
                <w:p w14:paraId="1D9BBD5C" w14:textId="0D22B458" w:rsidR="00473EE3" w:rsidRPr="003C399D" w:rsidRDefault="00473EE3" w:rsidP="00473EE3">
                  <w:pPr>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lang w:eastAsia="pl-PL"/>
                    </w:rPr>
                    <w:t xml:space="preserve">– ochrona środków dotyczy sytuacji spełnienia warunku gwarancji wobec </w:t>
                  </w:r>
                  <w:r w:rsidRPr="003C399D">
                    <w:rPr>
                      <w:rFonts w:ascii="Times New Roman" w:eastAsia="Times New Roman" w:hAnsi="Times New Roman" w:cs="Times New Roman"/>
                      <w:sz w:val="20"/>
                      <w:szCs w:val="20"/>
                    </w:rPr>
                    <w:t xml:space="preserve">BANKU SPÓŁDZIELCZEGO W RACIAŻU </w:t>
                  </w:r>
                </w:p>
                <w:p w14:paraId="4A156604" w14:textId="7DD86489"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3C399D">
                    <w:rPr>
                      <w:rFonts w:ascii="Times New Roman" w:eastAsia="Times New Roman" w:hAnsi="Times New Roman" w:cs="Times New Roman"/>
                      <w:sz w:val="20"/>
                      <w:szCs w:val="20"/>
                      <w:lang w:eastAsia="pl-PL"/>
                    </w:rPr>
                    <w:t>– w przypadku rachunku powierniczego deponentem (uprawnionym do środków gwarantowanych</w:t>
                  </w:r>
                  <w:r w:rsidRPr="0073155D">
                    <w:rPr>
                      <w:rFonts w:ascii="Times New Roman" w:eastAsia="Times New Roman" w:hAnsi="Times New Roman" w:cs="Times New Roman"/>
                      <w:sz w:val="20"/>
                      <w:szCs w:val="20"/>
                      <w:lang w:eastAsia="pl-PL"/>
                    </w:rPr>
                    <w:t xml:space="preserve">) jest każdy z powierzających, w granicach wynikających z jego udziału w kwocie zgromadzonej na tym rachunku, a w granicach pozostałej kwoty na rachunku prawo do środków gwarantowanych ma powiernik, </w:t>
                  </w:r>
                </w:p>
                <w:p w14:paraId="7E7893CE" w14:textId="77777777"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t xml:space="preserve">–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 </w:t>
                  </w:r>
                </w:p>
                <w:p w14:paraId="78A73DB1" w14:textId="77777777"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lastRenderedPageBreak/>
                    <w:t xml:space="preserve">–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 </w:t>
                  </w:r>
                </w:p>
                <w:p w14:paraId="0E10AA18" w14:textId="77777777"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t xml:space="preserve">– wypłata środków gwarantowanych – co do zasady – następuje w terminie 7 dni roboczych od dnia spełnienia warunku gwarancji wobec banku lub kasy, </w:t>
                  </w:r>
                </w:p>
                <w:p w14:paraId="0B7A7359" w14:textId="77777777" w:rsidR="00473EE3" w:rsidRPr="003C399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t xml:space="preserve">– </w:t>
                  </w:r>
                  <w:r w:rsidRPr="003C399D">
                    <w:rPr>
                      <w:rFonts w:ascii="Times New Roman" w:eastAsia="Times New Roman" w:hAnsi="Times New Roman" w:cs="Times New Roman"/>
                      <w:sz w:val="20"/>
                      <w:szCs w:val="20"/>
                      <w:lang w:eastAsia="pl-PL"/>
                    </w:rPr>
                    <w:t xml:space="preserve">wypłata środków gwarantowanych jest dokonywana w złotych, </w:t>
                  </w:r>
                </w:p>
                <w:p w14:paraId="05DD5F94" w14:textId="02150D01" w:rsidR="00473EE3" w:rsidRPr="0073155D" w:rsidRDefault="00473EE3" w:rsidP="00473EE3">
                  <w:pPr>
                    <w:rPr>
                      <w:rFonts w:ascii="Times New Roman" w:eastAsia="Times New Roman" w:hAnsi="Times New Roman" w:cs="Times New Roman"/>
                      <w:sz w:val="20"/>
                      <w:szCs w:val="20"/>
                    </w:rPr>
                  </w:pPr>
                  <w:r w:rsidRPr="003C399D">
                    <w:rPr>
                      <w:rFonts w:ascii="Times New Roman" w:eastAsia="Times New Roman" w:hAnsi="Times New Roman" w:cs="Times New Roman"/>
                      <w:sz w:val="20"/>
                      <w:szCs w:val="20"/>
                      <w:lang w:eastAsia="pl-PL"/>
                    </w:rPr>
                    <w:t xml:space="preserve">– </w:t>
                  </w:r>
                  <w:r w:rsidRPr="003C399D">
                    <w:rPr>
                      <w:rFonts w:ascii="Times New Roman" w:eastAsia="Times New Roman" w:hAnsi="Times New Roman" w:cs="Times New Roman"/>
                      <w:sz w:val="20"/>
                      <w:szCs w:val="20"/>
                    </w:rPr>
                    <w:t xml:space="preserve">BANK SPÓŁDZIELCZY W RACIĄŻU </w:t>
                  </w:r>
                  <w:r w:rsidRPr="003C399D">
                    <w:rPr>
                      <w:rFonts w:ascii="Times New Roman" w:eastAsia="Times New Roman" w:hAnsi="Times New Roman" w:cs="Times New Roman"/>
                      <w:sz w:val="20"/>
                      <w:szCs w:val="20"/>
                      <w:lang w:eastAsia="pl-PL"/>
                    </w:rPr>
                    <w:t>prowadzący mieszkaniowy rachunek powierniczy nie korzysta z znaków towarowych</w:t>
                  </w:r>
                  <w:r w:rsidRPr="0073155D">
                    <w:rPr>
                      <w:rFonts w:ascii="Times New Roman" w:eastAsia="Times New Roman" w:hAnsi="Times New Roman" w:cs="Times New Roman"/>
                      <w:sz w:val="20"/>
                      <w:szCs w:val="20"/>
                      <w:lang w:eastAsia="pl-PL"/>
                    </w:rPr>
                    <w:t xml:space="preserve"> </w:t>
                  </w:r>
                </w:p>
                <w:p w14:paraId="0C4610CA" w14:textId="6C07B798"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t xml:space="preserve">Dalsze informacje na temat systemu gwarantowania depozytów można uzyskać na stronie internetowej Bankowego Funduszu Gwarancyjnego: </w:t>
                  </w:r>
                  <w:hyperlink r:id="rId20" w:history="1">
                    <w:r w:rsidRPr="0073155D">
                      <w:rPr>
                        <w:rFonts w:ascii="Times New Roman" w:eastAsia="Times New Roman" w:hAnsi="Times New Roman" w:cs="Times New Roman"/>
                        <w:sz w:val="20"/>
                        <w:szCs w:val="20"/>
                        <w:lang w:eastAsia="pl-PL"/>
                      </w:rPr>
                      <w:t>https://www.bfg.pl/</w:t>
                    </w:r>
                  </w:hyperlink>
                  <w:r w:rsidRPr="0073155D">
                    <w:rPr>
                      <w:rFonts w:ascii="Times New Roman" w:eastAsia="Times New Roman" w:hAnsi="Times New Roman" w:cs="Times New Roman"/>
                      <w:sz w:val="20"/>
                      <w:szCs w:val="20"/>
                      <w:lang w:eastAsia="pl-PL"/>
                    </w:rPr>
                    <w:t xml:space="preserve">. </w:t>
                  </w:r>
                </w:p>
                <w:p w14:paraId="4BC76864" w14:textId="77777777"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lang w:eastAsia="pl-PL"/>
                    </w:rPr>
                  </w:pPr>
                  <w:r w:rsidRPr="0073155D">
                    <w:rPr>
                      <w:rFonts w:ascii="Times New Roman" w:eastAsia="Times New Roman" w:hAnsi="Times New Roman" w:cs="Times New Roman"/>
                      <w:sz w:val="20"/>
                      <w:szCs w:val="20"/>
                      <w:lang w:eastAsia="pl-PL"/>
                    </w:rPr>
                    <w:t xml:space="preserve">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 </w:t>
                  </w:r>
                </w:p>
                <w:p w14:paraId="2AFC7C18" w14:textId="594BCB69" w:rsidR="00473EE3" w:rsidRPr="0073155D" w:rsidRDefault="00473EE3" w:rsidP="00473EE3">
                  <w:pPr>
                    <w:spacing w:beforeLines="60" w:before="144" w:afterLines="60" w:after="144" w:line="240" w:lineRule="auto"/>
                    <w:jc w:val="both"/>
                    <w:rPr>
                      <w:rFonts w:ascii="Times New Roman" w:eastAsia="Times New Roman" w:hAnsi="Times New Roman" w:cs="Times New Roman"/>
                      <w:sz w:val="20"/>
                      <w:szCs w:val="20"/>
                    </w:rPr>
                  </w:pPr>
                  <w:r w:rsidRPr="0073155D">
                    <w:rPr>
                      <w:rFonts w:ascii="Times New Roman" w:eastAsia="Times New Roman" w:hAnsi="Times New Roman" w:cs="Times New Roman"/>
                      <w:sz w:val="20"/>
                      <w:szCs w:val="20"/>
                      <w:lang w:eastAsia="pl-PL"/>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782784BF" w14:textId="719F0A91" w:rsidR="00473EE3" w:rsidRPr="00EB5406" w:rsidRDefault="00473EE3" w:rsidP="00473EE3">
            <w:pPr>
              <w:spacing w:beforeLines="60" w:before="144" w:afterLines="60" w:after="144" w:line="240" w:lineRule="auto"/>
              <w:jc w:val="both"/>
              <w:rPr>
                <w:rFonts w:cs="Times New Roman"/>
                <w:sz w:val="20"/>
                <w:highlight w:val="yellow"/>
              </w:rPr>
            </w:pPr>
          </w:p>
        </w:tc>
      </w:tr>
    </w:tbl>
    <w:p w14:paraId="02BFDADC" w14:textId="77777777" w:rsidR="00127FE4" w:rsidRPr="00EB5406" w:rsidRDefault="00127FE4">
      <w:pPr>
        <w:rPr>
          <w:rFonts w:ascii="Times New Roman" w:eastAsia="Times New Roman" w:hAnsi="Times New Roman" w:cs="Times New Roman"/>
          <w:b/>
          <w:sz w:val="20"/>
          <w:szCs w:val="20"/>
          <w:highlight w:val="yellow"/>
        </w:rPr>
      </w:pPr>
      <w:r w:rsidRPr="00EB5406">
        <w:rPr>
          <w:rFonts w:ascii="Times New Roman" w:eastAsia="Times New Roman" w:hAnsi="Times New Roman" w:cs="Times New Roman"/>
          <w:b/>
          <w:sz w:val="20"/>
          <w:szCs w:val="20"/>
          <w:highlight w:val="yellow"/>
        </w:rPr>
        <w:lastRenderedPageBreak/>
        <w:br w:type="page"/>
      </w:r>
    </w:p>
    <w:p w14:paraId="46C1745D" w14:textId="00602032" w:rsidR="00EA1C22" w:rsidRPr="00925C53" w:rsidRDefault="00EA1C22" w:rsidP="00EA1C22">
      <w:pPr>
        <w:spacing w:beforeLines="60" w:before="144" w:afterLines="60" w:after="144" w:line="240" w:lineRule="auto"/>
        <w:jc w:val="both"/>
        <w:rPr>
          <w:rFonts w:ascii="Times New Roman" w:eastAsia="Times New Roman" w:hAnsi="Times New Roman" w:cs="Times New Roman"/>
          <w:b/>
          <w:sz w:val="20"/>
          <w:szCs w:val="20"/>
        </w:rPr>
      </w:pPr>
      <w:r w:rsidRPr="00925C53">
        <w:rPr>
          <w:rFonts w:ascii="Times New Roman" w:eastAsia="Times New Roman" w:hAnsi="Times New Roman" w:cs="Times New Roman"/>
          <w:b/>
          <w:sz w:val="20"/>
          <w:szCs w:val="20"/>
        </w:rPr>
        <w:lastRenderedPageBreak/>
        <w:t>CZĘŚĆ INDYWIDUALNA</w:t>
      </w:r>
    </w:p>
    <w:p w14:paraId="0699F4AC" w14:textId="77777777" w:rsidR="00EA1C22" w:rsidRPr="00925C53" w:rsidRDefault="00EA1C22" w:rsidP="00EA1C22">
      <w:pPr>
        <w:spacing w:beforeLines="60" w:before="144" w:afterLines="60" w:after="144" w:line="240" w:lineRule="auto"/>
        <w:rPr>
          <w:rFonts w:ascii="Times New Roman" w:eastAsia="Times New Roman" w:hAnsi="Times New Roman" w:cs="Times New Roman"/>
          <w:b/>
          <w:sz w:val="20"/>
          <w:szCs w:val="20"/>
        </w:rPr>
      </w:pPr>
    </w:p>
    <w:tbl>
      <w:tblPr>
        <w:tblStyle w:val="Tabela-Siatka111"/>
        <w:tblW w:w="9209" w:type="dxa"/>
        <w:tblLook w:val="04A0" w:firstRow="1" w:lastRow="0" w:firstColumn="1" w:lastColumn="0" w:noHBand="0" w:noVBand="1"/>
      </w:tblPr>
      <w:tblGrid>
        <w:gridCol w:w="3071"/>
        <w:gridCol w:w="2878"/>
        <w:gridCol w:w="3260"/>
      </w:tblGrid>
      <w:tr w:rsidR="00EA1C22" w:rsidRPr="00925C53" w14:paraId="49B952C9" w14:textId="77777777" w:rsidTr="000D2DC1">
        <w:tc>
          <w:tcPr>
            <w:tcW w:w="3071" w:type="dxa"/>
            <w:tcBorders>
              <w:bottom w:val="single" w:sz="4" w:space="0" w:color="auto"/>
            </w:tcBorders>
            <w:shd w:val="clear" w:color="auto" w:fill="F2F2F2"/>
          </w:tcPr>
          <w:p w14:paraId="5B4C18A4" w14:textId="77777777" w:rsidR="00EA1C22" w:rsidRPr="00925C53" w:rsidRDefault="00EA1C22" w:rsidP="00EA1C22">
            <w:pPr>
              <w:spacing w:beforeLines="60" w:before="144" w:afterLines="60" w:after="144"/>
              <w:jc w:val="both"/>
            </w:pPr>
            <w:r w:rsidRPr="00925C53">
              <w:t>Cena lokalu mieszkalnego albo domu jednorodzinnego</w:t>
            </w:r>
          </w:p>
        </w:tc>
        <w:tc>
          <w:tcPr>
            <w:tcW w:w="6138" w:type="dxa"/>
            <w:gridSpan w:val="2"/>
          </w:tcPr>
          <w:p w14:paraId="115A2139" w14:textId="1E1D8801" w:rsidR="00EA1C22" w:rsidRPr="00925C53" w:rsidRDefault="003048DE" w:rsidP="000E20F4">
            <w:pPr>
              <w:spacing w:beforeLines="60" w:before="144" w:afterLines="60" w:after="144"/>
              <w:rPr>
                <w:b/>
              </w:rPr>
            </w:pPr>
            <w:r>
              <w:rPr>
                <w:b/>
              </w:rPr>
              <w:t>……………………..</w:t>
            </w:r>
            <w:r w:rsidR="00E7261B">
              <w:rPr>
                <w:b/>
              </w:rPr>
              <w:t>PLN</w:t>
            </w:r>
          </w:p>
        </w:tc>
      </w:tr>
      <w:tr w:rsidR="00EA1C22" w:rsidRPr="00925C53" w14:paraId="07ABCB65" w14:textId="77777777" w:rsidTr="000D2DC1">
        <w:tc>
          <w:tcPr>
            <w:tcW w:w="3071" w:type="dxa"/>
            <w:tcBorders>
              <w:bottom w:val="single" w:sz="4" w:space="0" w:color="auto"/>
            </w:tcBorders>
            <w:shd w:val="clear" w:color="auto" w:fill="F2F2F2"/>
          </w:tcPr>
          <w:p w14:paraId="65A9C302" w14:textId="77777777" w:rsidR="00EA1C22" w:rsidRPr="00925C53" w:rsidRDefault="00EA1C22" w:rsidP="00EA1C22">
            <w:pPr>
              <w:spacing w:beforeLines="60" w:before="144" w:afterLines="60" w:after="144"/>
              <w:jc w:val="both"/>
            </w:pPr>
            <w:bookmarkStart w:id="5" w:name="_Hlk97202863"/>
            <w:r w:rsidRPr="00925C53">
              <w:t>Powierzchnia użytkowa lokalu mieszkalnego albo domu jednorodzinnego</w:t>
            </w:r>
          </w:p>
        </w:tc>
        <w:tc>
          <w:tcPr>
            <w:tcW w:w="6138" w:type="dxa"/>
            <w:gridSpan w:val="2"/>
          </w:tcPr>
          <w:p w14:paraId="3CAB0356" w14:textId="0EDDEECF" w:rsidR="00EA1C22" w:rsidRPr="00925C53" w:rsidRDefault="003048DE" w:rsidP="000D538D">
            <w:pPr>
              <w:spacing w:beforeLines="60" w:before="144" w:afterLines="60" w:after="144"/>
              <w:rPr>
                <w:b/>
              </w:rPr>
            </w:pPr>
            <w:r>
              <w:rPr>
                <w:b/>
              </w:rPr>
              <w:t>…………………</w:t>
            </w:r>
            <w:r w:rsidR="00E7261B">
              <w:rPr>
                <w:b/>
              </w:rPr>
              <w:t xml:space="preserve"> m</w:t>
            </w:r>
            <w:r w:rsidR="00E7261B" w:rsidRPr="00E7261B">
              <w:rPr>
                <w:b/>
                <w:vertAlign w:val="superscript"/>
              </w:rPr>
              <w:t>2</w:t>
            </w:r>
          </w:p>
        </w:tc>
      </w:tr>
      <w:bookmarkEnd w:id="5"/>
      <w:tr w:rsidR="00EA1C22" w:rsidRPr="00925C53" w14:paraId="04F3707E" w14:textId="77777777" w:rsidTr="000D2DC1">
        <w:tc>
          <w:tcPr>
            <w:tcW w:w="3071" w:type="dxa"/>
            <w:tcBorders>
              <w:bottom w:val="single" w:sz="4" w:space="0" w:color="auto"/>
            </w:tcBorders>
            <w:shd w:val="clear" w:color="auto" w:fill="F2F2F2"/>
          </w:tcPr>
          <w:p w14:paraId="64A68A4D" w14:textId="77777777" w:rsidR="00EA1C22" w:rsidRPr="00925C53" w:rsidRDefault="00EA1C22" w:rsidP="00EA1C22">
            <w:pPr>
              <w:spacing w:beforeLines="60" w:before="144" w:afterLines="60" w:after="144"/>
              <w:jc w:val="both"/>
            </w:pPr>
            <w:r w:rsidRPr="00925C53">
              <w:t>Cena m</w:t>
            </w:r>
            <w:r w:rsidRPr="00925C53">
              <w:rPr>
                <w:vertAlign w:val="superscript"/>
              </w:rPr>
              <w:t>2</w:t>
            </w:r>
            <w:r w:rsidRPr="00925C53">
              <w:t xml:space="preserve"> powierzchni użytkowej lokalu mieszkalnego albo domu jednorodzinnego</w:t>
            </w:r>
          </w:p>
        </w:tc>
        <w:tc>
          <w:tcPr>
            <w:tcW w:w="6138" w:type="dxa"/>
            <w:gridSpan w:val="2"/>
          </w:tcPr>
          <w:p w14:paraId="26A9DCE2" w14:textId="67CA86BD" w:rsidR="000E20F4" w:rsidRPr="00925C53" w:rsidRDefault="003048DE" w:rsidP="000E20F4">
            <w:pPr>
              <w:spacing w:beforeLines="60" w:before="144" w:afterLines="60" w:after="144"/>
              <w:rPr>
                <w:b/>
              </w:rPr>
            </w:pPr>
            <w:r>
              <w:rPr>
                <w:b/>
              </w:rPr>
              <w:t>……………………….</w:t>
            </w:r>
            <w:r w:rsidR="00E7261B">
              <w:rPr>
                <w:b/>
              </w:rPr>
              <w:t xml:space="preserve"> PLN</w:t>
            </w:r>
          </w:p>
          <w:p w14:paraId="6414970B" w14:textId="26E3311F" w:rsidR="000D538D" w:rsidRPr="00925C53" w:rsidRDefault="000D538D" w:rsidP="00EA1C22">
            <w:pPr>
              <w:spacing w:beforeLines="60" w:before="144" w:afterLines="60" w:after="144"/>
              <w:rPr>
                <w:b/>
              </w:rPr>
            </w:pPr>
          </w:p>
        </w:tc>
      </w:tr>
      <w:tr w:rsidR="00EA1C22" w:rsidRPr="00EB5406" w14:paraId="2D6DBC61" w14:textId="77777777" w:rsidTr="000D2DC1">
        <w:tc>
          <w:tcPr>
            <w:tcW w:w="3071" w:type="dxa"/>
            <w:tcBorders>
              <w:bottom w:val="single" w:sz="4" w:space="0" w:color="auto"/>
            </w:tcBorders>
            <w:shd w:val="clear" w:color="auto" w:fill="F2F2F2"/>
          </w:tcPr>
          <w:p w14:paraId="0A2F500B" w14:textId="77777777" w:rsidR="00EA1C22" w:rsidRPr="00EB5406" w:rsidRDefault="00EA1C22" w:rsidP="00FD125F">
            <w:pPr>
              <w:spacing w:beforeLines="60" w:before="144" w:afterLines="60" w:after="144"/>
              <w:jc w:val="both"/>
              <w:rPr>
                <w:highlight w:val="yellow"/>
              </w:rPr>
            </w:pPr>
            <w:r w:rsidRPr="00925C53">
              <w:t xml:space="preserve">Termin, do którego nastąpi przeniesienie prawa własności nieruchomości wynikającego z umowy deweloperskiej lub jednej z umów, o których mowa w art. 2 ust. 1 pkt 2, 3 lub 5 lub ust. 2 ustawy z dnia … o ochronie praw nabywcy lokalu mieszkalnego lub domu jednorodzinnego oraz o Deweloperskim Funduszu Gwarancyjnym </w:t>
            </w:r>
          </w:p>
        </w:tc>
        <w:tc>
          <w:tcPr>
            <w:tcW w:w="6138" w:type="dxa"/>
            <w:gridSpan w:val="2"/>
          </w:tcPr>
          <w:p w14:paraId="541E674C" w14:textId="6748D9B3" w:rsidR="00EA1C22" w:rsidRPr="00EB5406" w:rsidRDefault="00046547" w:rsidP="00EA1C22">
            <w:pPr>
              <w:spacing w:beforeLines="60" w:before="144" w:afterLines="60" w:after="144"/>
              <w:rPr>
                <w:b/>
                <w:sz w:val="18"/>
                <w:szCs w:val="18"/>
                <w:highlight w:val="yellow"/>
              </w:rPr>
            </w:pPr>
            <w:r w:rsidRPr="00925C53">
              <w:rPr>
                <w:b/>
                <w:sz w:val="18"/>
                <w:szCs w:val="18"/>
              </w:rPr>
              <w:t>3</w:t>
            </w:r>
            <w:r w:rsidR="00925C53" w:rsidRPr="00925C53">
              <w:rPr>
                <w:b/>
                <w:sz w:val="18"/>
                <w:szCs w:val="18"/>
              </w:rPr>
              <w:t>1</w:t>
            </w:r>
            <w:r w:rsidRPr="00925C53">
              <w:rPr>
                <w:b/>
                <w:sz w:val="18"/>
                <w:szCs w:val="18"/>
              </w:rPr>
              <w:t>.0</w:t>
            </w:r>
            <w:r w:rsidR="00925C53" w:rsidRPr="00925C53">
              <w:rPr>
                <w:b/>
                <w:sz w:val="18"/>
                <w:szCs w:val="18"/>
              </w:rPr>
              <w:t>3</w:t>
            </w:r>
            <w:r w:rsidRPr="00925C53">
              <w:rPr>
                <w:b/>
                <w:sz w:val="18"/>
                <w:szCs w:val="18"/>
              </w:rPr>
              <w:t>.202</w:t>
            </w:r>
            <w:r w:rsidR="00925C53" w:rsidRPr="00925C53">
              <w:rPr>
                <w:b/>
                <w:sz w:val="18"/>
                <w:szCs w:val="18"/>
              </w:rPr>
              <w:t>6</w:t>
            </w:r>
            <w:r w:rsidR="00F44E79" w:rsidRPr="00925C53">
              <w:rPr>
                <w:b/>
                <w:sz w:val="18"/>
                <w:szCs w:val="18"/>
              </w:rPr>
              <w:t xml:space="preserve"> ROK</w:t>
            </w:r>
          </w:p>
        </w:tc>
      </w:tr>
      <w:tr w:rsidR="00EA1C22" w:rsidRPr="00EB5406" w14:paraId="48A0E1E3" w14:textId="77777777" w:rsidTr="00674695">
        <w:tc>
          <w:tcPr>
            <w:tcW w:w="3071" w:type="dxa"/>
            <w:tcBorders>
              <w:bottom w:val="nil"/>
            </w:tcBorders>
            <w:shd w:val="clear" w:color="auto" w:fill="F2F2F2"/>
          </w:tcPr>
          <w:p w14:paraId="65E0B30C" w14:textId="77777777" w:rsidR="00EA1C22" w:rsidRPr="00925C53" w:rsidRDefault="00EA1C22" w:rsidP="00EA1C22">
            <w:pPr>
              <w:spacing w:beforeLines="60" w:before="144" w:afterLines="60" w:after="144"/>
              <w:jc w:val="both"/>
            </w:pPr>
            <w:r w:rsidRPr="00925C53">
              <w:t>Określenie położenia oraz istotnych cech domu jednorodzinnego albo budynku, w którym ma znajdować się lokal mieszkalny będący przedmiotem umowy rezerwacyjnej albo umowy deweloperskiej</w:t>
            </w:r>
            <w:r w:rsidR="00FD125F" w:rsidRPr="00925C53">
              <w:t>,</w:t>
            </w:r>
            <w:r w:rsidRPr="00925C53">
              <w:t xml:space="preserve"> albo umowy, o której mowa w art. 2 ust. 1 pkt 2, 3 lub 5 lub umów, o których mowa w art. 2 ust. 2 ustawy</w:t>
            </w:r>
            <w:r w:rsidR="00920895" w:rsidRPr="00925C53">
              <w:t xml:space="preserve"> </w:t>
            </w:r>
            <w:r w:rsidRPr="00925C53">
              <w:t>z dnia … o ochronie praw nabywcy lokalu mieszkalnego lub domu jednorodzinnego oraz o Deweloperskim Funduszu Gwarancyjnym</w:t>
            </w:r>
          </w:p>
        </w:tc>
        <w:tc>
          <w:tcPr>
            <w:tcW w:w="2878" w:type="dxa"/>
            <w:vMerge w:val="restart"/>
          </w:tcPr>
          <w:p w14:paraId="7841BD15" w14:textId="77777777" w:rsidR="00EA1C22" w:rsidRPr="00EB5406" w:rsidRDefault="00EA1C22" w:rsidP="00EA1C22">
            <w:pPr>
              <w:spacing w:beforeLines="60" w:before="144" w:afterLines="60" w:after="144"/>
              <w:rPr>
                <w:highlight w:val="yellow"/>
              </w:rPr>
            </w:pPr>
            <w:r w:rsidRPr="00925C53">
              <w:t>Liczba kondygnacji</w:t>
            </w:r>
          </w:p>
        </w:tc>
        <w:tc>
          <w:tcPr>
            <w:tcW w:w="3260" w:type="dxa"/>
            <w:vMerge w:val="restart"/>
          </w:tcPr>
          <w:p w14:paraId="0CFFB3C9" w14:textId="2C38DE04" w:rsidR="00EA1C22" w:rsidRPr="00EB5406" w:rsidRDefault="00425D86" w:rsidP="00EA1C22">
            <w:pPr>
              <w:spacing w:beforeLines="60" w:before="144" w:afterLines="60" w:after="144"/>
              <w:rPr>
                <w:bCs/>
                <w:sz w:val="18"/>
                <w:szCs w:val="18"/>
                <w:highlight w:val="yellow"/>
              </w:rPr>
            </w:pPr>
            <w:r w:rsidRPr="00925C53">
              <w:rPr>
                <w:bCs/>
                <w:sz w:val="18"/>
                <w:szCs w:val="18"/>
              </w:rPr>
              <w:t xml:space="preserve">2 </w:t>
            </w:r>
            <w:r w:rsidR="00DA2AC3" w:rsidRPr="00925C53">
              <w:rPr>
                <w:bCs/>
                <w:sz w:val="18"/>
                <w:szCs w:val="18"/>
              </w:rPr>
              <w:t xml:space="preserve">KONDYGNACJE </w:t>
            </w:r>
            <w:r w:rsidRPr="00925C53">
              <w:rPr>
                <w:bCs/>
                <w:sz w:val="18"/>
                <w:szCs w:val="18"/>
              </w:rPr>
              <w:t>(PARTER + PIĘTRO)</w:t>
            </w:r>
          </w:p>
        </w:tc>
      </w:tr>
      <w:tr w:rsidR="00EA1C22" w:rsidRPr="00EB5406" w14:paraId="60E631B5" w14:textId="77777777" w:rsidTr="00674695">
        <w:trPr>
          <w:trHeight w:val="56"/>
        </w:trPr>
        <w:tc>
          <w:tcPr>
            <w:tcW w:w="3071" w:type="dxa"/>
            <w:tcBorders>
              <w:top w:val="nil"/>
              <w:bottom w:val="nil"/>
            </w:tcBorders>
            <w:shd w:val="clear" w:color="auto" w:fill="F2F2F2"/>
          </w:tcPr>
          <w:p w14:paraId="5F06A053" w14:textId="77777777" w:rsidR="00EA1C22" w:rsidRPr="00925C53" w:rsidRDefault="00EA1C22" w:rsidP="00EA1C22">
            <w:pPr>
              <w:spacing w:beforeLines="60" w:before="144" w:afterLines="60" w:after="144"/>
              <w:rPr>
                <w:b/>
              </w:rPr>
            </w:pPr>
          </w:p>
        </w:tc>
        <w:tc>
          <w:tcPr>
            <w:tcW w:w="2878" w:type="dxa"/>
            <w:vMerge/>
          </w:tcPr>
          <w:p w14:paraId="1C416858" w14:textId="77777777" w:rsidR="00EA1C22" w:rsidRPr="00EB5406" w:rsidRDefault="00EA1C22" w:rsidP="00EA1C22">
            <w:pPr>
              <w:spacing w:beforeLines="60" w:before="144" w:afterLines="60" w:after="144"/>
              <w:rPr>
                <w:highlight w:val="yellow"/>
              </w:rPr>
            </w:pPr>
          </w:p>
        </w:tc>
        <w:tc>
          <w:tcPr>
            <w:tcW w:w="3260" w:type="dxa"/>
            <w:vMerge/>
          </w:tcPr>
          <w:p w14:paraId="144CC9CB" w14:textId="77777777" w:rsidR="00EA1C22" w:rsidRPr="00EB5406" w:rsidRDefault="00EA1C22" w:rsidP="00EA1C22">
            <w:pPr>
              <w:spacing w:beforeLines="60" w:before="144" w:afterLines="60" w:after="144"/>
              <w:rPr>
                <w:b/>
                <w:highlight w:val="yellow"/>
              </w:rPr>
            </w:pPr>
          </w:p>
        </w:tc>
      </w:tr>
      <w:tr w:rsidR="00EA1C22" w:rsidRPr="00EB5406" w14:paraId="79851E85" w14:textId="77777777" w:rsidTr="00674695">
        <w:tc>
          <w:tcPr>
            <w:tcW w:w="3071" w:type="dxa"/>
            <w:tcBorders>
              <w:top w:val="nil"/>
              <w:bottom w:val="single" w:sz="4" w:space="0" w:color="auto"/>
            </w:tcBorders>
            <w:shd w:val="clear" w:color="auto" w:fill="F2F2F2"/>
          </w:tcPr>
          <w:p w14:paraId="7A0DD919" w14:textId="77777777" w:rsidR="00EA1C22" w:rsidRPr="00EB5406" w:rsidRDefault="00EA1C22" w:rsidP="00EA1C22">
            <w:pPr>
              <w:spacing w:beforeLines="60" w:before="144" w:afterLines="60" w:after="144"/>
              <w:rPr>
                <w:b/>
                <w:highlight w:val="yellow"/>
              </w:rPr>
            </w:pPr>
          </w:p>
        </w:tc>
        <w:tc>
          <w:tcPr>
            <w:tcW w:w="2878" w:type="dxa"/>
          </w:tcPr>
          <w:p w14:paraId="004E86F4" w14:textId="77777777" w:rsidR="00EA1C22" w:rsidRPr="00925C53" w:rsidRDefault="00EA1C22" w:rsidP="00EA1C22">
            <w:pPr>
              <w:spacing w:beforeLines="60" w:before="144" w:afterLines="60" w:after="144"/>
            </w:pPr>
            <w:r w:rsidRPr="00925C53">
              <w:t xml:space="preserve">Technologia wykonania </w:t>
            </w:r>
          </w:p>
        </w:tc>
        <w:tc>
          <w:tcPr>
            <w:tcW w:w="3260" w:type="dxa"/>
          </w:tcPr>
          <w:p w14:paraId="5F9BDD49" w14:textId="3ED39B48" w:rsidR="00425D86" w:rsidRPr="00925C53" w:rsidRDefault="00DA2EC3" w:rsidP="00EA1C22">
            <w:pPr>
              <w:spacing w:beforeLines="60" w:before="144" w:afterLines="60" w:after="144"/>
              <w:rPr>
                <w:b/>
                <w:sz w:val="18"/>
                <w:szCs w:val="18"/>
              </w:rPr>
            </w:pPr>
            <w:r w:rsidRPr="00925C53">
              <w:rPr>
                <w:bCs/>
                <w:sz w:val="18"/>
                <w:szCs w:val="18"/>
              </w:rPr>
              <w:t>ZGODNIE Z</w:t>
            </w:r>
            <w:r w:rsidRPr="00925C53">
              <w:rPr>
                <w:b/>
                <w:sz w:val="18"/>
                <w:szCs w:val="18"/>
              </w:rPr>
              <w:t xml:space="preserve"> ZAŁACZNIKIEM</w:t>
            </w:r>
            <w:r w:rsidR="00674695" w:rsidRPr="00925C53">
              <w:rPr>
                <w:b/>
                <w:sz w:val="18"/>
                <w:szCs w:val="18"/>
              </w:rPr>
              <w:t xml:space="preserve"> </w:t>
            </w:r>
            <w:r w:rsidRPr="00925C53">
              <w:rPr>
                <w:b/>
                <w:sz w:val="18"/>
                <w:szCs w:val="18"/>
              </w:rPr>
              <w:t>NR</w:t>
            </w:r>
            <w:r w:rsidR="00674695" w:rsidRPr="00925C53">
              <w:rPr>
                <w:b/>
                <w:sz w:val="18"/>
                <w:szCs w:val="18"/>
              </w:rPr>
              <w:t xml:space="preserve"> </w:t>
            </w:r>
            <w:r w:rsidRPr="00925C53">
              <w:rPr>
                <w:b/>
                <w:sz w:val="18"/>
                <w:szCs w:val="18"/>
              </w:rPr>
              <w:t xml:space="preserve">3 </w:t>
            </w:r>
            <w:r w:rsidRPr="00925C53">
              <w:rPr>
                <w:bCs/>
                <w:sz w:val="18"/>
                <w:szCs w:val="18"/>
              </w:rPr>
              <w:t>DO PROSPEKTU</w:t>
            </w:r>
            <w:r w:rsidR="00674695" w:rsidRPr="00925C53">
              <w:rPr>
                <w:bCs/>
                <w:sz w:val="18"/>
                <w:szCs w:val="18"/>
              </w:rPr>
              <w:t xml:space="preserve"> INFORMACYJNEGO</w:t>
            </w:r>
          </w:p>
        </w:tc>
      </w:tr>
      <w:tr w:rsidR="00EA1C22" w:rsidRPr="00EB5406" w14:paraId="5D6322B0" w14:textId="77777777" w:rsidTr="007746FA">
        <w:tc>
          <w:tcPr>
            <w:tcW w:w="3071" w:type="dxa"/>
            <w:tcBorders>
              <w:top w:val="single" w:sz="4" w:space="0" w:color="auto"/>
              <w:bottom w:val="nil"/>
            </w:tcBorders>
            <w:shd w:val="clear" w:color="auto" w:fill="F2F2F2"/>
          </w:tcPr>
          <w:p w14:paraId="02F0DD37" w14:textId="77777777" w:rsidR="00EA1C22" w:rsidRPr="00EB5406" w:rsidRDefault="00EA1C22" w:rsidP="00EA1C22">
            <w:pPr>
              <w:spacing w:beforeLines="60" w:before="144" w:afterLines="60" w:after="144"/>
              <w:rPr>
                <w:b/>
                <w:highlight w:val="yellow"/>
              </w:rPr>
            </w:pPr>
          </w:p>
        </w:tc>
        <w:tc>
          <w:tcPr>
            <w:tcW w:w="2878" w:type="dxa"/>
          </w:tcPr>
          <w:p w14:paraId="6D63350F" w14:textId="77777777" w:rsidR="00EA1C22" w:rsidRPr="00925C53" w:rsidRDefault="00EA1C22" w:rsidP="00EA1C22">
            <w:pPr>
              <w:spacing w:beforeLines="60" w:before="144" w:afterLines="60" w:after="144"/>
            </w:pPr>
            <w:r w:rsidRPr="00925C53">
              <w:t>Standard prac wykończeniowych w części wspólnej budynku i terenie wokół niego, stanowiącym część wspólną nieruchomości</w:t>
            </w:r>
          </w:p>
        </w:tc>
        <w:tc>
          <w:tcPr>
            <w:tcW w:w="3260" w:type="dxa"/>
            <w:shd w:val="clear" w:color="auto" w:fill="auto"/>
          </w:tcPr>
          <w:p w14:paraId="11F7757E" w14:textId="53B356B3" w:rsidR="00425D86" w:rsidRPr="00925C53" w:rsidRDefault="00301964" w:rsidP="00C94E44">
            <w:pPr>
              <w:spacing w:beforeLines="60" w:before="144" w:afterLines="60" w:after="144"/>
              <w:rPr>
                <w:b/>
              </w:rPr>
            </w:pPr>
            <w:r w:rsidRPr="00925C53">
              <w:rPr>
                <w:bCs/>
                <w:sz w:val="18"/>
                <w:szCs w:val="18"/>
              </w:rPr>
              <w:t>ZGODNIE Z</w:t>
            </w:r>
            <w:r w:rsidRPr="00925C53">
              <w:rPr>
                <w:b/>
                <w:sz w:val="18"/>
                <w:szCs w:val="18"/>
              </w:rPr>
              <w:t xml:space="preserve"> ZAŁACZNIKIEM NR 3 </w:t>
            </w:r>
            <w:r w:rsidRPr="00925C53">
              <w:rPr>
                <w:bCs/>
                <w:sz w:val="18"/>
                <w:szCs w:val="18"/>
              </w:rPr>
              <w:t>DO PROSPEKTU INFORMACYJNEGO</w:t>
            </w:r>
          </w:p>
        </w:tc>
      </w:tr>
      <w:tr w:rsidR="00EA1C22" w:rsidRPr="00EB5406" w14:paraId="7078E033" w14:textId="77777777" w:rsidTr="00674695">
        <w:tc>
          <w:tcPr>
            <w:tcW w:w="3071" w:type="dxa"/>
            <w:tcBorders>
              <w:top w:val="nil"/>
              <w:bottom w:val="nil"/>
            </w:tcBorders>
            <w:shd w:val="clear" w:color="auto" w:fill="F2F2F2"/>
          </w:tcPr>
          <w:p w14:paraId="3F369174" w14:textId="5A4199B2" w:rsidR="00EA1C22" w:rsidRPr="00EB5406" w:rsidRDefault="00EA1C22" w:rsidP="00EA1C22">
            <w:pPr>
              <w:spacing w:beforeLines="60" w:before="144" w:afterLines="60" w:after="144"/>
              <w:rPr>
                <w:b/>
                <w:highlight w:val="yellow"/>
              </w:rPr>
            </w:pPr>
          </w:p>
        </w:tc>
        <w:tc>
          <w:tcPr>
            <w:tcW w:w="2878" w:type="dxa"/>
          </w:tcPr>
          <w:p w14:paraId="2B76EEFA" w14:textId="77777777" w:rsidR="00EA1C22" w:rsidRPr="00925C53" w:rsidRDefault="00EA1C22" w:rsidP="00EA1C22">
            <w:pPr>
              <w:spacing w:beforeLines="60" w:before="144" w:afterLines="60" w:after="144"/>
            </w:pPr>
            <w:r w:rsidRPr="00925C53">
              <w:t>Liczba lokali w budynku</w:t>
            </w:r>
          </w:p>
        </w:tc>
        <w:tc>
          <w:tcPr>
            <w:tcW w:w="3260" w:type="dxa"/>
          </w:tcPr>
          <w:p w14:paraId="5638EC7E" w14:textId="2ED07A83" w:rsidR="00EA1C22" w:rsidRPr="00925C53" w:rsidRDefault="00046547" w:rsidP="00EA1C22">
            <w:pPr>
              <w:spacing w:beforeLines="60" w:before="144" w:afterLines="60" w:after="144"/>
              <w:rPr>
                <w:b/>
                <w:sz w:val="18"/>
                <w:szCs w:val="18"/>
              </w:rPr>
            </w:pPr>
            <w:r w:rsidRPr="00925C53">
              <w:rPr>
                <w:b/>
                <w:sz w:val="18"/>
                <w:szCs w:val="18"/>
              </w:rPr>
              <w:t>1</w:t>
            </w:r>
            <w:r w:rsidR="00F8595D" w:rsidRPr="00925C53">
              <w:rPr>
                <w:b/>
                <w:sz w:val="18"/>
                <w:szCs w:val="18"/>
              </w:rPr>
              <w:t xml:space="preserve"> </w:t>
            </w:r>
            <w:r w:rsidR="00F8595D" w:rsidRPr="00925C53">
              <w:rPr>
                <w:bCs/>
                <w:sz w:val="18"/>
                <w:szCs w:val="18"/>
              </w:rPr>
              <w:t>LOKAL</w:t>
            </w:r>
            <w:r w:rsidR="00F44E79" w:rsidRPr="00925C53">
              <w:rPr>
                <w:bCs/>
                <w:sz w:val="18"/>
                <w:szCs w:val="18"/>
              </w:rPr>
              <w:t xml:space="preserve"> MIESZKALNY </w:t>
            </w:r>
            <w:r w:rsidR="00F8595D" w:rsidRPr="00925C53">
              <w:rPr>
                <w:bCs/>
                <w:sz w:val="18"/>
                <w:szCs w:val="18"/>
              </w:rPr>
              <w:t>W BUDYNKU</w:t>
            </w:r>
          </w:p>
          <w:p w14:paraId="0CBAAC83" w14:textId="6C1E01D3" w:rsidR="00F8595D" w:rsidRPr="00925C53" w:rsidRDefault="00F8595D" w:rsidP="00EA1C22">
            <w:pPr>
              <w:spacing w:beforeLines="60" w:before="144" w:afterLines="60" w:after="144"/>
              <w:rPr>
                <w:b/>
              </w:rPr>
            </w:pPr>
          </w:p>
        </w:tc>
      </w:tr>
      <w:tr w:rsidR="00EA1C22" w:rsidRPr="00EB5406" w14:paraId="0C9EC51E" w14:textId="77777777" w:rsidTr="00674695">
        <w:tc>
          <w:tcPr>
            <w:tcW w:w="3071" w:type="dxa"/>
            <w:tcBorders>
              <w:top w:val="nil"/>
              <w:bottom w:val="nil"/>
            </w:tcBorders>
            <w:shd w:val="clear" w:color="auto" w:fill="auto"/>
          </w:tcPr>
          <w:p w14:paraId="683DF0B9" w14:textId="77777777" w:rsidR="00EA1C22" w:rsidRPr="00EB5406" w:rsidRDefault="00EA1C22" w:rsidP="00EA1C22">
            <w:pPr>
              <w:spacing w:beforeLines="60" w:before="144" w:afterLines="60" w:after="144"/>
              <w:rPr>
                <w:b/>
                <w:highlight w:val="yellow"/>
              </w:rPr>
            </w:pPr>
          </w:p>
        </w:tc>
        <w:tc>
          <w:tcPr>
            <w:tcW w:w="2878" w:type="dxa"/>
          </w:tcPr>
          <w:p w14:paraId="2B48CE23" w14:textId="77777777" w:rsidR="00EA1C22" w:rsidRPr="00EB5406" w:rsidRDefault="00EA1C22" w:rsidP="00EA1C22">
            <w:pPr>
              <w:spacing w:beforeLines="60" w:before="144" w:afterLines="60" w:after="144"/>
              <w:rPr>
                <w:highlight w:val="yellow"/>
              </w:rPr>
            </w:pPr>
            <w:r w:rsidRPr="00925C53">
              <w:t>Liczba miejsc garażowych i postojowych</w:t>
            </w:r>
          </w:p>
        </w:tc>
        <w:tc>
          <w:tcPr>
            <w:tcW w:w="3260" w:type="dxa"/>
            <w:shd w:val="clear" w:color="auto" w:fill="auto"/>
          </w:tcPr>
          <w:p w14:paraId="2318E1E5" w14:textId="07439ADA" w:rsidR="000A3E41" w:rsidRPr="00EB5406" w:rsidRDefault="00F44E79" w:rsidP="007746FA">
            <w:pPr>
              <w:spacing w:beforeLines="60" w:before="144" w:afterLines="60" w:after="144"/>
              <w:rPr>
                <w:b/>
                <w:smallCaps/>
                <w:sz w:val="18"/>
                <w:szCs w:val="18"/>
                <w:highlight w:val="yellow"/>
              </w:rPr>
            </w:pPr>
            <w:r w:rsidRPr="00247AC8">
              <w:rPr>
                <w:b/>
                <w:smallCaps/>
                <w:sz w:val="18"/>
                <w:szCs w:val="18"/>
              </w:rPr>
              <w:t xml:space="preserve">1 </w:t>
            </w:r>
            <w:r w:rsidRPr="00247AC8">
              <w:rPr>
                <w:bCs/>
                <w:smallCaps/>
                <w:sz w:val="18"/>
                <w:szCs w:val="18"/>
              </w:rPr>
              <w:t>MIEJSCE POSTOJOWE W GARAŻU BUDYNKU I 1 MIEJSCE POSTOJOWE NA TERENIE PRZYNALEŻNYM DO BUDYNKU</w:t>
            </w:r>
            <w:r w:rsidR="0043534C" w:rsidRPr="00247AC8">
              <w:rPr>
                <w:b/>
                <w:smallCaps/>
                <w:sz w:val="18"/>
                <w:szCs w:val="18"/>
              </w:rPr>
              <w:t xml:space="preserve"> </w:t>
            </w:r>
          </w:p>
        </w:tc>
      </w:tr>
      <w:tr w:rsidR="00EA1C22" w:rsidRPr="00EB5406" w14:paraId="11A2EB48" w14:textId="77777777" w:rsidTr="00674695">
        <w:tc>
          <w:tcPr>
            <w:tcW w:w="3071" w:type="dxa"/>
            <w:tcBorders>
              <w:top w:val="nil"/>
              <w:bottom w:val="nil"/>
            </w:tcBorders>
            <w:shd w:val="clear" w:color="auto" w:fill="F2F2F2"/>
          </w:tcPr>
          <w:p w14:paraId="41FCC8D8" w14:textId="77777777" w:rsidR="00EA1C22" w:rsidRPr="00EB5406" w:rsidRDefault="00EA1C22" w:rsidP="00EA1C22">
            <w:pPr>
              <w:spacing w:beforeLines="60" w:before="144" w:afterLines="60" w:after="144"/>
              <w:rPr>
                <w:b/>
                <w:highlight w:val="yellow"/>
              </w:rPr>
            </w:pPr>
          </w:p>
        </w:tc>
        <w:tc>
          <w:tcPr>
            <w:tcW w:w="2878" w:type="dxa"/>
          </w:tcPr>
          <w:p w14:paraId="19B1E21C" w14:textId="77777777" w:rsidR="00EA1C22" w:rsidRPr="006C497E" w:rsidRDefault="00EA1C22" w:rsidP="00EA1C22">
            <w:pPr>
              <w:spacing w:beforeLines="60" w:before="144" w:afterLines="60" w:after="144"/>
            </w:pPr>
            <w:r w:rsidRPr="006C497E">
              <w:t>Dostępne media w budynku</w:t>
            </w:r>
          </w:p>
        </w:tc>
        <w:tc>
          <w:tcPr>
            <w:tcW w:w="3260" w:type="dxa"/>
          </w:tcPr>
          <w:p w14:paraId="3BDFDBF8" w14:textId="4514F0A9" w:rsidR="00B95A5B" w:rsidRPr="006C497E" w:rsidRDefault="00B95A5B" w:rsidP="00B95A5B">
            <w:pPr>
              <w:pStyle w:val="Akapitzlist"/>
              <w:numPr>
                <w:ilvl w:val="0"/>
                <w:numId w:val="14"/>
              </w:numPr>
              <w:spacing w:beforeLines="60" w:before="144" w:afterLines="60" w:after="144" w:line="240" w:lineRule="auto"/>
              <w:rPr>
                <w:rFonts w:cs="Times New Roman"/>
                <w:bCs/>
                <w:sz w:val="18"/>
                <w:szCs w:val="18"/>
              </w:rPr>
            </w:pPr>
            <w:r w:rsidRPr="006C497E">
              <w:rPr>
                <w:rFonts w:cs="Times New Roman"/>
                <w:bCs/>
                <w:sz w:val="18"/>
                <w:szCs w:val="18"/>
              </w:rPr>
              <w:t>INSTALACJA GAZOWA – DOPROWADZENIE DO KOTŁA GAZOWEGO ZGODNIE Z PROJEKTEM;</w:t>
            </w:r>
          </w:p>
          <w:p w14:paraId="4F614F4C" w14:textId="54C0BCB6" w:rsidR="00B95A5B" w:rsidRPr="006C497E" w:rsidRDefault="00B95A5B" w:rsidP="00B95A5B">
            <w:pPr>
              <w:pStyle w:val="Akapitzlist"/>
              <w:numPr>
                <w:ilvl w:val="0"/>
                <w:numId w:val="14"/>
              </w:numPr>
              <w:spacing w:beforeLines="60" w:before="144" w:afterLines="60" w:after="144" w:line="240" w:lineRule="auto"/>
              <w:rPr>
                <w:rFonts w:cs="Times New Roman"/>
                <w:bCs/>
                <w:sz w:val="18"/>
                <w:szCs w:val="18"/>
              </w:rPr>
            </w:pPr>
            <w:r w:rsidRPr="006C497E">
              <w:rPr>
                <w:rFonts w:cs="Times New Roman"/>
                <w:bCs/>
                <w:sz w:val="18"/>
                <w:szCs w:val="18"/>
              </w:rPr>
              <w:t xml:space="preserve">WEWNETRZNA INSTALACJA ELEKTRYCZNA ZGODNIE Z PRZEPISAMI PRAWA BUDOWLANEGO (BEZ OSPRZĘTU OŚWIETLENIOWEGO I GNIAZDA </w:t>
            </w:r>
            <w:r w:rsidR="009F6F42" w:rsidRPr="006C497E">
              <w:rPr>
                <w:rFonts w:cs="Times New Roman"/>
                <w:bCs/>
                <w:sz w:val="18"/>
                <w:szCs w:val="18"/>
              </w:rPr>
              <w:t>TRÓJ</w:t>
            </w:r>
            <w:r w:rsidRPr="006C497E">
              <w:rPr>
                <w:rFonts w:cs="Times New Roman"/>
                <w:bCs/>
                <w:sz w:val="18"/>
                <w:szCs w:val="18"/>
              </w:rPr>
              <w:t>FAZOWEGO DO KUCHENKI);</w:t>
            </w:r>
          </w:p>
          <w:p w14:paraId="59B45964" w14:textId="528280E2" w:rsidR="00B95A5B" w:rsidRPr="006C497E" w:rsidRDefault="00B95A5B" w:rsidP="00B95A5B">
            <w:pPr>
              <w:pStyle w:val="Akapitzlist"/>
              <w:numPr>
                <w:ilvl w:val="0"/>
                <w:numId w:val="14"/>
              </w:numPr>
              <w:spacing w:beforeLines="60" w:before="144" w:afterLines="60" w:after="144" w:line="240" w:lineRule="auto"/>
              <w:rPr>
                <w:rFonts w:cs="Times New Roman"/>
                <w:bCs/>
                <w:sz w:val="18"/>
                <w:szCs w:val="18"/>
              </w:rPr>
            </w:pPr>
            <w:r w:rsidRPr="006C497E">
              <w:rPr>
                <w:rFonts w:cs="Times New Roman"/>
                <w:bCs/>
                <w:sz w:val="18"/>
                <w:szCs w:val="18"/>
              </w:rPr>
              <w:t>WEWNETRZNA INSTALACJA WODNO-KANALIZACYJNA – ZGODNIE Z PRZEPISAMI PRAWA BUDOWLANEGO BEZ OSPRZĘTU;</w:t>
            </w:r>
          </w:p>
          <w:p w14:paraId="73973B9C" w14:textId="549246AD" w:rsidR="00B95A5B" w:rsidRPr="006C497E" w:rsidRDefault="00B95A5B" w:rsidP="00B95A5B">
            <w:pPr>
              <w:pStyle w:val="Akapitzlist"/>
              <w:numPr>
                <w:ilvl w:val="0"/>
                <w:numId w:val="14"/>
              </w:numPr>
              <w:spacing w:beforeLines="60" w:before="144" w:afterLines="60" w:after="144" w:line="240" w:lineRule="auto"/>
              <w:rPr>
                <w:rFonts w:cs="Times New Roman"/>
                <w:bCs/>
                <w:sz w:val="18"/>
                <w:szCs w:val="18"/>
              </w:rPr>
            </w:pPr>
            <w:r w:rsidRPr="006C497E">
              <w:rPr>
                <w:rFonts w:cs="Times New Roman"/>
                <w:bCs/>
                <w:sz w:val="18"/>
                <w:szCs w:val="18"/>
              </w:rPr>
              <w:t>WEWNĘTRZNA INSTALACJA C.O. – RURY Z TWORZYWA SZTUCZNEGO;</w:t>
            </w:r>
          </w:p>
          <w:p w14:paraId="583C0544" w14:textId="0DB82A21" w:rsidR="006B2F47" w:rsidRPr="006C497E" w:rsidRDefault="00B95A5B" w:rsidP="00980FD9">
            <w:pPr>
              <w:pStyle w:val="Akapitzlist"/>
              <w:numPr>
                <w:ilvl w:val="0"/>
                <w:numId w:val="14"/>
              </w:numPr>
              <w:spacing w:beforeLines="60" w:before="144" w:afterLines="60" w:after="144" w:line="240" w:lineRule="auto"/>
              <w:rPr>
                <w:rFonts w:cs="Times New Roman"/>
                <w:b/>
                <w:sz w:val="18"/>
                <w:szCs w:val="18"/>
              </w:rPr>
            </w:pPr>
            <w:r w:rsidRPr="006C497E">
              <w:rPr>
                <w:rFonts w:cs="Times New Roman"/>
                <w:bCs/>
                <w:sz w:val="18"/>
                <w:szCs w:val="18"/>
              </w:rPr>
              <w:t>OGRZEWANIE PODŁOGOWE NA PARTERZE I W ŁAZIENCE NA PIĘTRZE</w:t>
            </w:r>
          </w:p>
        </w:tc>
      </w:tr>
      <w:tr w:rsidR="00EA1C22" w:rsidRPr="00EB5406" w14:paraId="3B6F23AB" w14:textId="77777777" w:rsidTr="00674695">
        <w:tc>
          <w:tcPr>
            <w:tcW w:w="3071" w:type="dxa"/>
            <w:tcBorders>
              <w:top w:val="nil"/>
              <w:bottom w:val="single" w:sz="4" w:space="0" w:color="auto"/>
            </w:tcBorders>
            <w:shd w:val="clear" w:color="auto" w:fill="F2F2F2"/>
          </w:tcPr>
          <w:p w14:paraId="3228DA03" w14:textId="77777777" w:rsidR="00EA1C22" w:rsidRPr="00EB5406" w:rsidRDefault="00EA1C22" w:rsidP="00EA1C22">
            <w:pPr>
              <w:spacing w:beforeLines="60" w:before="144" w:afterLines="60" w:after="144"/>
              <w:rPr>
                <w:b/>
                <w:highlight w:val="yellow"/>
              </w:rPr>
            </w:pPr>
          </w:p>
        </w:tc>
        <w:tc>
          <w:tcPr>
            <w:tcW w:w="2878" w:type="dxa"/>
          </w:tcPr>
          <w:p w14:paraId="6440690C" w14:textId="77777777" w:rsidR="00EA1C22" w:rsidRPr="00EB5406" w:rsidRDefault="00EA1C22" w:rsidP="00EA1C22">
            <w:pPr>
              <w:spacing w:beforeLines="60" w:before="144" w:afterLines="60" w:after="144"/>
              <w:rPr>
                <w:highlight w:val="yellow"/>
              </w:rPr>
            </w:pPr>
            <w:r w:rsidRPr="00925C53">
              <w:t>Dostęp do drogi publicznej</w:t>
            </w:r>
          </w:p>
        </w:tc>
        <w:tc>
          <w:tcPr>
            <w:tcW w:w="3260" w:type="dxa"/>
          </w:tcPr>
          <w:p w14:paraId="1FB81D7E" w14:textId="47F29334" w:rsidR="00440BE4" w:rsidRPr="00247AC8" w:rsidRDefault="00247AC8" w:rsidP="00440BE4">
            <w:pPr>
              <w:tabs>
                <w:tab w:val="left" w:pos="142"/>
                <w:tab w:val="left" w:pos="284"/>
              </w:tabs>
              <w:spacing w:line="276" w:lineRule="auto"/>
              <w:jc w:val="both"/>
              <w:rPr>
                <w:rFonts w:cs="Calibri"/>
              </w:rPr>
            </w:pPr>
            <w:r w:rsidRPr="00247AC8">
              <w:rPr>
                <w:rFonts w:cs="Calibri"/>
              </w:rPr>
              <w:t xml:space="preserve">Wjazd na teren inwestycji przewidziany jest od strony ciągu pieszo-jezdnego o szerokości 6m </w:t>
            </w:r>
            <w:r w:rsidR="00440BE4" w:rsidRPr="00247AC8">
              <w:rPr>
                <w:rFonts w:cs="Calibri"/>
              </w:rPr>
              <w:t>(działk</w:t>
            </w:r>
            <w:r w:rsidR="00F0471D">
              <w:rPr>
                <w:rFonts w:cs="Calibri"/>
              </w:rPr>
              <w:t>i</w:t>
            </w:r>
            <w:r w:rsidR="00440BE4" w:rsidRPr="00247AC8">
              <w:rPr>
                <w:rFonts w:cs="Calibri"/>
              </w:rPr>
              <w:t xml:space="preserve"> ew. 90/1</w:t>
            </w:r>
            <w:r w:rsidRPr="00247AC8">
              <w:rPr>
                <w:rFonts w:cs="Calibri"/>
              </w:rPr>
              <w:t>44</w:t>
            </w:r>
            <w:r w:rsidR="00F0471D">
              <w:rPr>
                <w:rFonts w:cs="Calibri"/>
              </w:rPr>
              <w:t>, 90/146, 90/136</w:t>
            </w:r>
            <w:r w:rsidR="00440BE4" w:rsidRPr="00247AC8">
              <w:rPr>
                <w:rFonts w:cs="Calibri"/>
              </w:rPr>
              <w:t>) dochodząc</w:t>
            </w:r>
            <w:r w:rsidRPr="00247AC8">
              <w:rPr>
                <w:rFonts w:cs="Calibri"/>
              </w:rPr>
              <w:t>ego</w:t>
            </w:r>
            <w:r w:rsidR="00440BE4" w:rsidRPr="00247AC8">
              <w:rPr>
                <w:rFonts w:cs="Calibri"/>
              </w:rPr>
              <w:t xml:space="preserve"> do  drogi 7KDW (droga o nawierzchni gruntowej </w:t>
            </w:r>
            <w:r w:rsidR="00F0471D">
              <w:rPr>
                <w:rFonts w:cs="Calibri"/>
              </w:rPr>
              <w:t>–</w:t>
            </w:r>
            <w:r w:rsidR="00440BE4" w:rsidRPr="00247AC8">
              <w:rPr>
                <w:rFonts w:cs="Calibri"/>
              </w:rPr>
              <w:t xml:space="preserve"> </w:t>
            </w:r>
            <w:r w:rsidR="00F0471D">
              <w:rPr>
                <w:rFonts w:cs="Calibri"/>
              </w:rPr>
              <w:t xml:space="preserve">stanowiąca </w:t>
            </w:r>
            <w:r w:rsidR="00440BE4" w:rsidRPr="00247AC8">
              <w:rPr>
                <w:rFonts w:cs="Calibri"/>
              </w:rPr>
              <w:t>działki ew. 90/11 i 91/12), która łączy ulice Przyjazną i Mazowiecką a zatem stanowi  dostęp do drogi publicznej.</w:t>
            </w:r>
          </w:p>
          <w:p w14:paraId="1D29563C" w14:textId="5DFDE88E" w:rsidR="00440BE4" w:rsidRPr="00EB5406" w:rsidRDefault="00440BE4" w:rsidP="00440BE4">
            <w:pPr>
              <w:tabs>
                <w:tab w:val="left" w:pos="142"/>
                <w:tab w:val="left" w:pos="284"/>
              </w:tabs>
              <w:spacing w:line="276" w:lineRule="auto"/>
              <w:jc w:val="both"/>
              <w:rPr>
                <w:rFonts w:cs="Calibri"/>
                <w:highlight w:val="yellow"/>
              </w:rPr>
            </w:pPr>
            <w:r w:rsidRPr="00247AC8">
              <w:rPr>
                <w:rFonts w:cs="Calibri"/>
              </w:rPr>
              <w:t xml:space="preserve">Każdy  Nabywca lokalu mieszkalnego w </w:t>
            </w:r>
            <w:r w:rsidRPr="00280555">
              <w:rPr>
                <w:rFonts w:cs="Calibri"/>
              </w:rPr>
              <w:t xml:space="preserve">Budynkach </w:t>
            </w:r>
            <w:r w:rsidR="00247AC8" w:rsidRPr="00280555">
              <w:rPr>
                <w:rFonts w:cs="Calibri"/>
              </w:rPr>
              <w:t>H, J, K, L, M, N, O, P</w:t>
            </w:r>
            <w:r w:rsidRPr="00280555">
              <w:rPr>
                <w:rFonts w:cs="Calibri"/>
              </w:rPr>
              <w:t xml:space="preserve"> nabywa po </w:t>
            </w:r>
            <w:r w:rsidR="003F2351" w:rsidRPr="00280555">
              <w:rPr>
                <w:rFonts w:cs="Calibri"/>
              </w:rPr>
              <w:t xml:space="preserve">83/7920 </w:t>
            </w:r>
            <w:r w:rsidRPr="00280555">
              <w:rPr>
                <w:rFonts w:cs="Calibri"/>
              </w:rPr>
              <w:t>części udziału w Działkach Drogowych 90/11 i 91/12 których Deweloper</w:t>
            </w:r>
            <w:r w:rsidRPr="00247AC8">
              <w:rPr>
                <w:rFonts w:cs="Calibri"/>
              </w:rPr>
              <w:t xml:space="preserve"> jest współwłaścicielem oraz udział stanowiący </w:t>
            </w:r>
            <w:r w:rsidR="00E8489E" w:rsidRPr="00247AC8">
              <w:rPr>
                <w:rFonts w:cs="Calibri"/>
              </w:rPr>
              <w:t>1/</w:t>
            </w:r>
            <w:r w:rsidR="00247AC8" w:rsidRPr="00247AC8">
              <w:rPr>
                <w:rFonts w:cs="Calibri"/>
              </w:rPr>
              <w:t>8</w:t>
            </w:r>
            <w:r w:rsidRPr="00247AC8">
              <w:rPr>
                <w:rFonts w:cs="Calibri"/>
              </w:rPr>
              <w:t xml:space="preserve"> części w Działce Drogowej </w:t>
            </w:r>
            <w:r w:rsidR="00DF655A">
              <w:rPr>
                <w:rFonts w:cs="Calibri"/>
              </w:rPr>
              <w:t xml:space="preserve">(dz. ew. </w:t>
            </w:r>
            <w:r w:rsidRPr="00247AC8">
              <w:rPr>
                <w:rFonts w:cs="Calibri"/>
              </w:rPr>
              <w:t>90/</w:t>
            </w:r>
            <w:r w:rsidR="00247AC8" w:rsidRPr="00247AC8">
              <w:rPr>
                <w:rFonts w:cs="Calibri"/>
              </w:rPr>
              <w:t>144</w:t>
            </w:r>
            <w:r w:rsidR="00DF655A">
              <w:rPr>
                <w:rFonts w:cs="Calibri"/>
              </w:rPr>
              <w:t>, 90/146, 90/136)</w:t>
            </w:r>
            <w:r w:rsidRPr="00247AC8">
              <w:rPr>
                <w:rFonts w:cs="Calibri"/>
              </w:rPr>
              <w:t>, która na dzień sporządzenia Prospektu Informacyjnego jest własnością Dewelopera.</w:t>
            </w:r>
          </w:p>
          <w:p w14:paraId="160AE7E6" w14:textId="0A73F276" w:rsidR="00EA1C22" w:rsidRPr="00EB5406" w:rsidRDefault="00EA1C22" w:rsidP="00D043DC">
            <w:pPr>
              <w:pStyle w:val="redniasiatka1akcent21"/>
              <w:tabs>
                <w:tab w:val="left" w:pos="142"/>
                <w:tab w:val="left" w:pos="284"/>
              </w:tabs>
              <w:spacing w:after="0" w:line="276" w:lineRule="auto"/>
              <w:ind w:left="0"/>
              <w:rPr>
                <w:rFonts w:ascii="Times New Roman" w:eastAsia="Times New Roman" w:hAnsi="Times New Roman"/>
                <w:bCs/>
                <w:smallCaps/>
                <w:highlight w:val="yellow"/>
              </w:rPr>
            </w:pPr>
          </w:p>
        </w:tc>
      </w:tr>
      <w:tr w:rsidR="00EA1C22" w:rsidRPr="00EB5406" w14:paraId="2967EEA9" w14:textId="77777777" w:rsidTr="000D2DC1">
        <w:tc>
          <w:tcPr>
            <w:tcW w:w="3071" w:type="dxa"/>
            <w:tcBorders>
              <w:top w:val="single" w:sz="4" w:space="0" w:color="auto"/>
              <w:bottom w:val="single" w:sz="4" w:space="0" w:color="auto"/>
            </w:tcBorders>
            <w:shd w:val="clear" w:color="auto" w:fill="F2F2F2"/>
          </w:tcPr>
          <w:p w14:paraId="31B82B0B" w14:textId="77777777" w:rsidR="00EA1C22" w:rsidRPr="00925C53" w:rsidRDefault="00EA1C22" w:rsidP="00EA1C22">
            <w:pPr>
              <w:spacing w:beforeLines="60" w:before="144" w:afterLines="60" w:after="144"/>
              <w:jc w:val="both"/>
            </w:pPr>
            <w:r w:rsidRPr="00925C53">
              <w:t>Określenie usytuowania lokalu mieszkalnego w budynku, jeżeli przedsięwzięcie deweloperskie albo zadanie inwestycyjne dotyczy lokali mieszkalnych</w:t>
            </w:r>
          </w:p>
        </w:tc>
        <w:tc>
          <w:tcPr>
            <w:tcW w:w="6138" w:type="dxa"/>
            <w:gridSpan w:val="2"/>
          </w:tcPr>
          <w:p w14:paraId="01580943" w14:textId="739EA4F9" w:rsidR="00EA1C22" w:rsidRPr="00925C53" w:rsidRDefault="00DA2EC3" w:rsidP="00EA1C22">
            <w:pPr>
              <w:spacing w:beforeLines="60" w:before="144" w:afterLines="60" w:after="144"/>
              <w:rPr>
                <w:b/>
                <w:sz w:val="18"/>
                <w:szCs w:val="18"/>
              </w:rPr>
            </w:pPr>
            <w:r w:rsidRPr="00925C53">
              <w:rPr>
                <w:bCs/>
                <w:sz w:val="18"/>
                <w:szCs w:val="18"/>
              </w:rPr>
              <w:t>ZGODNIE Z</w:t>
            </w:r>
            <w:r w:rsidRPr="00925C53">
              <w:rPr>
                <w:b/>
                <w:sz w:val="18"/>
                <w:szCs w:val="18"/>
              </w:rPr>
              <w:t xml:space="preserve"> ZAŁACZNIKIEM NR 1 B </w:t>
            </w:r>
            <w:r w:rsidRPr="00925C53">
              <w:rPr>
                <w:bCs/>
                <w:sz w:val="18"/>
                <w:szCs w:val="18"/>
              </w:rPr>
              <w:t>DO PROSPEKTU</w:t>
            </w:r>
          </w:p>
        </w:tc>
      </w:tr>
      <w:tr w:rsidR="00EA1C22" w:rsidRPr="00EB5406" w14:paraId="1034874A" w14:textId="77777777" w:rsidTr="000D2DC1">
        <w:tc>
          <w:tcPr>
            <w:tcW w:w="3071" w:type="dxa"/>
            <w:tcBorders>
              <w:top w:val="single" w:sz="4" w:space="0" w:color="auto"/>
              <w:bottom w:val="single" w:sz="4" w:space="0" w:color="auto"/>
            </w:tcBorders>
            <w:shd w:val="clear" w:color="auto" w:fill="F2F2F2"/>
          </w:tcPr>
          <w:p w14:paraId="133BA064" w14:textId="77777777" w:rsidR="00EA1C22" w:rsidRPr="00EB5406" w:rsidRDefault="00EA1C22" w:rsidP="00EA1C22">
            <w:pPr>
              <w:spacing w:beforeLines="60" w:before="144" w:afterLines="60" w:after="144"/>
              <w:jc w:val="both"/>
              <w:rPr>
                <w:highlight w:val="yellow"/>
              </w:rPr>
            </w:pPr>
            <w:r w:rsidRPr="00925C53">
              <w:lastRenderedPageBreak/>
              <w:t>Określenie powierzchni użytkowej</w:t>
            </w:r>
            <w:r w:rsidR="00920895" w:rsidRPr="00925C53">
              <w:t xml:space="preserve"> </w:t>
            </w:r>
            <w:r w:rsidRPr="00925C53">
              <w:t>i układu pomieszczeń oraz zakresu i standardu prac wykończeniowych, do których wykonania zobowiązuje się deweloper</w:t>
            </w:r>
          </w:p>
        </w:tc>
        <w:tc>
          <w:tcPr>
            <w:tcW w:w="6138" w:type="dxa"/>
            <w:gridSpan w:val="2"/>
          </w:tcPr>
          <w:p w14:paraId="3C85239B" w14:textId="5490B4B7" w:rsidR="00FE043E" w:rsidRPr="00E7261B" w:rsidRDefault="00FE043E" w:rsidP="00E7261B">
            <w:pPr>
              <w:shd w:val="clear" w:color="auto" w:fill="FFFFFF" w:themeFill="background1"/>
              <w:spacing w:beforeLines="60" w:before="144" w:afterLines="60" w:after="144"/>
              <w:rPr>
                <w:bCs/>
                <w:smallCaps/>
              </w:rPr>
            </w:pPr>
            <w:r w:rsidRPr="00E7261B">
              <w:rPr>
                <w:bCs/>
                <w:smallCaps/>
              </w:rPr>
              <w:t xml:space="preserve">Powierzchnia użytkowa:    </w:t>
            </w:r>
            <w:r w:rsidR="003048DE">
              <w:rPr>
                <w:bCs/>
                <w:smallCaps/>
              </w:rPr>
              <w:t>………………….</w:t>
            </w:r>
            <w:r w:rsidR="00E7261B" w:rsidRPr="00E7261B">
              <w:rPr>
                <w:b/>
                <w:smallCaps/>
              </w:rPr>
              <w:t xml:space="preserve"> </w:t>
            </w:r>
            <w:r w:rsidRPr="00E7261B">
              <w:rPr>
                <w:b/>
                <w:smallCaps/>
              </w:rPr>
              <w:t>m</w:t>
            </w:r>
            <w:r w:rsidRPr="00E7261B">
              <w:rPr>
                <w:b/>
                <w:smallCaps/>
                <w:vertAlign w:val="superscript"/>
              </w:rPr>
              <w:t>2</w:t>
            </w:r>
          </w:p>
          <w:p w14:paraId="4A518B99" w14:textId="550E26D4" w:rsidR="00593B9A" w:rsidRPr="00925C53" w:rsidRDefault="00DA2EC3" w:rsidP="00FE043E">
            <w:pPr>
              <w:spacing w:beforeLines="60" w:before="144" w:afterLines="60" w:after="144"/>
              <w:rPr>
                <w:bCs/>
                <w:sz w:val="18"/>
                <w:szCs w:val="18"/>
              </w:rPr>
            </w:pPr>
            <w:r w:rsidRPr="00925C53">
              <w:rPr>
                <w:bCs/>
                <w:sz w:val="18"/>
                <w:szCs w:val="18"/>
              </w:rPr>
              <w:t xml:space="preserve">UKŁAD POMIESZCZEŃ </w:t>
            </w:r>
            <w:r w:rsidR="00C0566E" w:rsidRPr="00925C53">
              <w:rPr>
                <w:bCs/>
                <w:sz w:val="18"/>
                <w:szCs w:val="18"/>
              </w:rPr>
              <w:t>ZGODNIE Z ZAŁĄCZNIKIEM NR 1</w:t>
            </w:r>
            <w:r w:rsidRPr="00925C53">
              <w:rPr>
                <w:bCs/>
                <w:sz w:val="18"/>
                <w:szCs w:val="18"/>
              </w:rPr>
              <w:t xml:space="preserve">A DO PROSPEKTU (RZUT </w:t>
            </w:r>
            <w:r w:rsidR="000204A5">
              <w:rPr>
                <w:bCs/>
                <w:sz w:val="18"/>
                <w:szCs w:val="18"/>
              </w:rPr>
              <w:t>BUDYNKU</w:t>
            </w:r>
            <w:r w:rsidR="00552A4C" w:rsidRPr="00925C53">
              <w:rPr>
                <w:bCs/>
                <w:sz w:val="18"/>
                <w:szCs w:val="18"/>
              </w:rPr>
              <w:t>)</w:t>
            </w:r>
          </w:p>
          <w:p w14:paraId="7184D6E2" w14:textId="10DBF7C5" w:rsidR="00552A4C" w:rsidRPr="00EB5406" w:rsidRDefault="00552A4C" w:rsidP="00FE043E">
            <w:pPr>
              <w:spacing w:beforeLines="60" w:before="144" w:afterLines="60" w:after="144"/>
              <w:rPr>
                <w:b/>
                <w:sz w:val="18"/>
                <w:szCs w:val="18"/>
                <w:highlight w:val="yellow"/>
              </w:rPr>
            </w:pPr>
            <w:r w:rsidRPr="00925C53">
              <w:rPr>
                <w:bCs/>
                <w:sz w:val="18"/>
                <w:szCs w:val="18"/>
              </w:rPr>
              <w:t xml:space="preserve">STANDARD WYKOŃCZENIA </w:t>
            </w:r>
            <w:r w:rsidR="000204A5">
              <w:rPr>
                <w:bCs/>
                <w:sz w:val="18"/>
                <w:szCs w:val="18"/>
              </w:rPr>
              <w:t>BUDYNKU</w:t>
            </w:r>
            <w:r w:rsidRPr="00925C53">
              <w:rPr>
                <w:bCs/>
                <w:sz w:val="18"/>
                <w:szCs w:val="18"/>
              </w:rPr>
              <w:t xml:space="preserve"> OKREŚLA ZALĄCZNIK NR 3 DO PROSPEKTU</w:t>
            </w:r>
          </w:p>
        </w:tc>
      </w:tr>
      <w:tr w:rsidR="00EA1C22" w:rsidRPr="00EB5406" w14:paraId="05E6F716" w14:textId="77777777" w:rsidTr="000D2DC1">
        <w:trPr>
          <w:trHeight w:val="1035"/>
        </w:trPr>
        <w:tc>
          <w:tcPr>
            <w:tcW w:w="3071" w:type="dxa"/>
            <w:tcBorders>
              <w:top w:val="single" w:sz="4" w:space="0" w:color="auto"/>
              <w:bottom w:val="single" w:sz="4" w:space="0" w:color="auto"/>
            </w:tcBorders>
            <w:shd w:val="clear" w:color="auto" w:fill="F2F2F2"/>
          </w:tcPr>
          <w:p w14:paraId="4A36E265" w14:textId="77777777" w:rsidR="00EA1C22" w:rsidRPr="00925C53" w:rsidRDefault="00EA1C22" w:rsidP="00FD125F">
            <w:pPr>
              <w:widowControl w:val="0"/>
              <w:autoSpaceDE w:val="0"/>
              <w:autoSpaceDN w:val="0"/>
              <w:adjustRightInd w:val="0"/>
              <w:spacing w:beforeLines="60" w:before="144" w:afterLines="60" w:after="144"/>
            </w:pPr>
            <w:r w:rsidRPr="00925C53">
              <w:t>Data wydania zaświadczenia o samodzielności lokalu mieszkalnego</w:t>
            </w:r>
          </w:p>
        </w:tc>
        <w:tc>
          <w:tcPr>
            <w:tcW w:w="6138" w:type="dxa"/>
            <w:gridSpan w:val="2"/>
          </w:tcPr>
          <w:p w14:paraId="36982598" w14:textId="1644EA8C" w:rsidR="00EA1C22" w:rsidRPr="00EB5406" w:rsidRDefault="00DC5574" w:rsidP="00EA1C22">
            <w:pPr>
              <w:spacing w:beforeLines="60" w:before="144" w:afterLines="60" w:after="144"/>
              <w:rPr>
                <w:bCs/>
                <w:sz w:val="18"/>
                <w:szCs w:val="18"/>
                <w:highlight w:val="yellow"/>
              </w:rPr>
            </w:pPr>
            <w:r w:rsidRPr="002E7454">
              <w:rPr>
                <w:bCs/>
                <w:sz w:val="18"/>
                <w:szCs w:val="18"/>
              </w:rPr>
              <w:t xml:space="preserve">NIE DOTYCZY </w:t>
            </w:r>
            <w:r w:rsidR="00552A4C" w:rsidRPr="002E7454">
              <w:rPr>
                <w:bCs/>
                <w:sz w:val="18"/>
                <w:szCs w:val="18"/>
              </w:rPr>
              <w:t>(INWESTYCJA W TRAKCIE REALIZACJI)</w:t>
            </w:r>
          </w:p>
        </w:tc>
      </w:tr>
      <w:tr w:rsidR="00EA1C22" w:rsidRPr="00EB5406" w14:paraId="6CD884E5" w14:textId="77777777" w:rsidTr="000D2DC1">
        <w:trPr>
          <w:trHeight w:val="1050"/>
        </w:trPr>
        <w:tc>
          <w:tcPr>
            <w:tcW w:w="3071" w:type="dxa"/>
            <w:tcBorders>
              <w:top w:val="single" w:sz="4" w:space="0" w:color="auto"/>
              <w:bottom w:val="single" w:sz="4" w:space="0" w:color="auto"/>
            </w:tcBorders>
            <w:shd w:val="clear" w:color="auto" w:fill="F2F2F2"/>
          </w:tcPr>
          <w:p w14:paraId="08A1C9AF" w14:textId="77777777" w:rsidR="00EA1C22" w:rsidRPr="00925C53" w:rsidRDefault="00EA1C22" w:rsidP="00FD125F">
            <w:pPr>
              <w:widowControl w:val="0"/>
              <w:autoSpaceDE w:val="0"/>
              <w:autoSpaceDN w:val="0"/>
              <w:adjustRightInd w:val="0"/>
              <w:spacing w:beforeLines="60" w:before="144" w:afterLines="60" w:after="144"/>
            </w:pPr>
            <w:r w:rsidRPr="00925C53">
              <w:t>Data ustanowienia odrębnej własności lokalu mieszkalnego</w:t>
            </w:r>
          </w:p>
        </w:tc>
        <w:tc>
          <w:tcPr>
            <w:tcW w:w="6138" w:type="dxa"/>
            <w:gridSpan w:val="2"/>
          </w:tcPr>
          <w:p w14:paraId="41C2E503" w14:textId="487ED2E4" w:rsidR="00EA1C22" w:rsidRPr="00EB5406" w:rsidRDefault="00DC5574" w:rsidP="00EA1C22">
            <w:pPr>
              <w:spacing w:beforeLines="60" w:before="144" w:afterLines="60" w:after="144"/>
              <w:rPr>
                <w:bCs/>
                <w:sz w:val="18"/>
                <w:szCs w:val="18"/>
                <w:highlight w:val="yellow"/>
              </w:rPr>
            </w:pPr>
            <w:r w:rsidRPr="002B4C38">
              <w:rPr>
                <w:bCs/>
                <w:sz w:val="18"/>
                <w:szCs w:val="18"/>
              </w:rPr>
              <w:t xml:space="preserve">PLANOWANA </w:t>
            </w:r>
            <w:r w:rsidR="00593B9A" w:rsidRPr="002B4C38">
              <w:rPr>
                <w:bCs/>
                <w:sz w:val="18"/>
                <w:szCs w:val="18"/>
              </w:rPr>
              <w:t xml:space="preserve">DO </w:t>
            </w:r>
            <w:r w:rsidR="00C0566E" w:rsidRPr="002B4C38">
              <w:rPr>
                <w:bCs/>
                <w:sz w:val="18"/>
                <w:szCs w:val="18"/>
              </w:rPr>
              <w:t xml:space="preserve">DNIA </w:t>
            </w:r>
            <w:r w:rsidR="002B4C38" w:rsidRPr="002B4C38">
              <w:rPr>
                <w:b/>
                <w:sz w:val="18"/>
                <w:szCs w:val="18"/>
              </w:rPr>
              <w:t>31.03.2026 ROK</w:t>
            </w:r>
          </w:p>
        </w:tc>
      </w:tr>
      <w:tr w:rsidR="00EA1C22" w:rsidRPr="00EB5406" w14:paraId="3EAFA3FA" w14:textId="77777777" w:rsidTr="000D2DC1">
        <w:tc>
          <w:tcPr>
            <w:tcW w:w="3071" w:type="dxa"/>
            <w:tcBorders>
              <w:top w:val="single" w:sz="4" w:space="0" w:color="auto"/>
              <w:bottom w:val="single" w:sz="4" w:space="0" w:color="auto"/>
            </w:tcBorders>
            <w:shd w:val="clear" w:color="auto" w:fill="F2F2F2"/>
          </w:tcPr>
          <w:p w14:paraId="496F391B" w14:textId="77777777" w:rsidR="00EA1C22" w:rsidRPr="00925C53" w:rsidRDefault="00EA1C22" w:rsidP="00EA1C22">
            <w:pPr>
              <w:spacing w:beforeLines="60" w:before="144" w:afterLines="60" w:after="144"/>
              <w:jc w:val="both"/>
            </w:pPr>
            <w:r w:rsidRPr="00925C53">
              <w:t>Informacje o lokalu użytkowym</w:t>
            </w:r>
            <w:r w:rsidR="00920895" w:rsidRPr="00925C53">
              <w:t xml:space="preserve"> </w:t>
            </w:r>
            <w:r w:rsidRPr="00925C53">
              <w:t>nabywanym równocześnie z lokalem mieszkalnym albo domem jednorodzinnym</w:t>
            </w:r>
          </w:p>
        </w:tc>
        <w:tc>
          <w:tcPr>
            <w:tcW w:w="6138" w:type="dxa"/>
            <w:gridSpan w:val="2"/>
          </w:tcPr>
          <w:p w14:paraId="4AEE9AA6" w14:textId="5761905D" w:rsidR="00EA1C22" w:rsidRPr="002E7454" w:rsidRDefault="007776FC" w:rsidP="00EA1C22">
            <w:pPr>
              <w:spacing w:beforeLines="60" w:before="144" w:afterLines="60" w:after="144"/>
              <w:rPr>
                <w:bCs/>
                <w:sz w:val="18"/>
                <w:szCs w:val="18"/>
              </w:rPr>
            </w:pPr>
            <w:r w:rsidRPr="002E7454">
              <w:rPr>
                <w:bCs/>
                <w:sz w:val="18"/>
                <w:szCs w:val="18"/>
              </w:rPr>
              <w:t>NIE DOTYCZY</w:t>
            </w:r>
          </w:p>
        </w:tc>
      </w:tr>
      <w:tr w:rsidR="00EA1C22" w:rsidRPr="00EB5406" w14:paraId="05195A3A" w14:textId="77777777" w:rsidTr="000D2DC1">
        <w:tc>
          <w:tcPr>
            <w:tcW w:w="3071" w:type="dxa"/>
            <w:tcBorders>
              <w:top w:val="single" w:sz="4" w:space="0" w:color="auto"/>
              <w:bottom w:val="single" w:sz="4" w:space="0" w:color="auto"/>
            </w:tcBorders>
            <w:shd w:val="clear" w:color="auto" w:fill="F2F2F2"/>
          </w:tcPr>
          <w:p w14:paraId="73328735" w14:textId="77777777" w:rsidR="00EA1C22" w:rsidRPr="00925C53" w:rsidRDefault="00EA1C22" w:rsidP="00EA1C22">
            <w:pPr>
              <w:spacing w:beforeLines="60" w:before="144" w:afterLines="60" w:after="144"/>
              <w:jc w:val="both"/>
            </w:pPr>
            <w:r w:rsidRPr="00925C53">
              <w:t>Cenę lokalu użytkowego albo</w:t>
            </w:r>
            <w:r w:rsidR="00920895" w:rsidRPr="00925C53">
              <w:t xml:space="preserve"> </w:t>
            </w:r>
            <w:r w:rsidRPr="00925C53">
              <w:t xml:space="preserve">ułamkowej części własności lokalu użytkowego </w:t>
            </w:r>
          </w:p>
        </w:tc>
        <w:tc>
          <w:tcPr>
            <w:tcW w:w="6138" w:type="dxa"/>
            <w:gridSpan w:val="2"/>
          </w:tcPr>
          <w:p w14:paraId="7479F0D7" w14:textId="001D9C9B" w:rsidR="00EA1C22" w:rsidRPr="00EB5406" w:rsidRDefault="007776FC" w:rsidP="00EA1C22">
            <w:pPr>
              <w:spacing w:beforeLines="60" w:before="144" w:afterLines="60" w:after="144"/>
              <w:rPr>
                <w:bCs/>
                <w:sz w:val="18"/>
                <w:szCs w:val="18"/>
                <w:highlight w:val="yellow"/>
              </w:rPr>
            </w:pPr>
            <w:r w:rsidRPr="002E7454">
              <w:rPr>
                <w:bCs/>
                <w:sz w:val="18"/>
                <w:szCs w:val="18"/>
              </w:rPr>
              <w:t>NIE DOTYCZY</w:t>
            </w:r>
          </w:p>
        </w:tc>
      </w:tr>
      <w:tr w:rsidR="00EA1C22" w:rsidRPr="00EB5406" w14:paraId="788280E9" w14:textId="77777777" w:rsidTr="000D2DC1">
        <w:tc>
          <w:tcPr>
            <w:tcW w:w="3071" w:type="dxa"/>
            <w:tcBorders>
              <w:top w:val="single" w:sz="4" w:space="0" w:color="auto"/>
              <w:bottom w:val="single" w:sz="4" w:space="0" w:color="auto"/>
            </w:tcBorders>
            <w:shd w:val="clear" w:color="auto" w:fill="F2F2F2"/>
          </w:tcPr>
          <w:p w14:paraId="38A708C3" w14:textId="77777777" w:rsidR="00EA1C22" w:rsidRPr="00EB5406" w:rsidRDefault="00EA1C22" w:rsidP="00EA1C22">
            <w:pPr>
              <w:spacing w:beforeLines="60" w:before="144" w:afterLines="60" w:after="144"/>
              <w:jc w:val="both"/>
              <w:rPr>
                <w:highlight w:val="yellow"/>
              </w:rPr>
            </w:pPr>
            <w:r w:rsidRPr="00925C53">
              <w:t>Termin, do którego nastąpi przeniesienie prawa własności lokalu użytkowego albo ułamkowej części własności lokalu użytkowego</w:t>
            </w:r>
          </w:p>
        </w:tc>
        <w:tc>
          <w:tcPr>
            <w:tcW w:w="6138" w:type="dxa"/>
            <w:gridSpan w:val="2"/>
          </w:tcPr>
          <w:p w14:paraId="7B07E253" w14:textId="0B95B158" w:rsidR="00EA1C22" w:rsidRPr="00EB5406" w:rsidRDefault="007776FC" w:rsidP="00EA1C22">
            <w:pPr>
              <w:spacing w:beforeLines="60" w:before="144" w:afterLines="60" w:after="144"/>
              <w:rPr>
                <w:bCs/>
                <w:sz w:val="18"/>
                <w:szCs w:val="18"/>
                <w:highlight w:val="yellow"/>
              </w:rPr>
            </w:pPr>
            <w:r w:rsidRPr="00925C53">
              <w:rPr>
                <w:bCs/>
                <w:sz w:val="18"/>
                <w:szCs w:val="18"/>
              </w:rPr>
              <w:t>NIE DOTYCZY</w:t>
            </w:r>
          </w:p>
        </w:tc>
      </w:tr>
    </w:tbl>
    <w:p w14:paraId="0EB81F0C" w14:textId="77777777" w:rsidR="00EA1C22" w:rsidRPr="00925C53"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925C53">
        <w:rPr>
          <w:rFonts w:ascii="Times New Roman" w:eastAsia="Times New Roman" w:hAnsi="Times New Roman" w:cs="Times New Roman"/>
          <w:b/>
          <w:sz w:val="20"/>
          <w:szCs w:val="20"/>
        </w:rPr>
        <w:t>Podpis osoby upoważnionej do reprezentacji dewelopera</w:t>
      </w:r>
    </w:p>
    <w:p w14:paraId="488BD797" w14:textId="77777777" w:rsidR="00920895" w:rsidRPr="00925C53" w:rsidRDefault="00920895" w:rsidP="00EA1C22">
      <w:pPr>
        <w:spacing w:beforeLines="60" w:before="144" w:afterLines="60" w:after="144" w:line="240" w:lineRule="auto"/>
        <w:jc w:val="right"/>
        <w:rPr>
          <w:rFonts w:ascii="Times New Roman" w:eastAsia="Times New Roman" w:hAnsi="Times New Roman" w:cs="Times New Roman"/>
          <w:b/>
          <w:sz w:val="20"/>
          <w:szCs w:val="20"/>
        </w:rPr>
      </w:pPr>
    </w:p>
    <w:p w14:paraId="1864EB42" w14:textId="77777777" w:rsidR="009F6F42" w:rsidRPr="00925C53" w:rsidRDefault="009F6F42" w:rsidP="00EA1C22">
      <w:pPr>
        <w:spacing w:beforeLines="60" w:before="144" w:afterLines="60" w:after="144" w:line="240" w:lineRule="auto"/>
        <w:jc w:val="right"/>
        <w:rPr>
          <w:rFonts w:ascii="Times New Roman" w:eastAsia="Times New Roman" w:hAnsi="Times New Roman" w:cs="Times New Roman"/>
          <w:b/>
          <w:sz w:val="20"/>
          <w:szCs w:val="20"/>
        </w:rPr>
      </w:pPr>
    </w:p>
    <w:p w14:paraId="37DA9997" w14:textId="3B696484" w:rsidR="00FE4E95" w:rsidRPr="00925C53" w:rsidRDefault="00EA1C22" w:rsidP="00EA1C22">
      <w:pPr>
        <w:spacing w:beforeLines="60" w:before="144" w:afterLines="60" w:after="144" w:line="240" w:lineRule="auto"/>
        <w:jc w:val="right"/>
        <w:rPr>
          <w:rFonts w:ascii="Times New Roman" w:eastAsia="Times New Roman" w:hAnsi="Times New Roman" w:cs="Times New Roman"/>
          <w:b/>
          <w:sz w:val="20"/>
          <w:szCs w:val="20"/>
        </w:rPr>
      </w:pPr>
      <w:r w:rsidRPr="00925C53">
        <w:rPr>
          <w:rFonts w:ascii="Times New Roman" w:eastAsia="Times New Roman" w:hAnsi="Times New Roman" w:cs="Times New Roman"/>
          <w:b/>
          <w:sz w:val="20"/>
          <w:szCs w:val="20"/>
        </w:rPr>
        <w:t>…...………………………………….</w:t>
      </w:r>
    </w:p>
    <w:p w14:paraId="1331E034" w14:textId="77777777" w:rsidR="00F84E57" w:rsidRPr="00EB5406" w:rsidRDefault="00F84E57">
      <w:pPr>
        <w:rPr>
          <w:rStyle w:val="Pogrubienie"/>
          <w:rFonts w:ascii="Calibri" w:hAnsi="Calibri" w:cs="Calibri"/>
          <w:color w:val="000000"/>
          <w:sz w:val="24"/>
          <w:szCs w:val="24"/>
          <w:highlight w:val="yellow"/>
        </w:rPr>
      </w:pPr>
    </w:p>
    <w:p w14:paraId="04C5FFEA" w14:textId="77777777" w:rsidR="00F84E57" w:rsidRPr="00EB5406" w:rsidRDefault="00F84E57">
      <w:pPr>
        <w:rPr>
          <w:rStyle w:val="Pogrubienie"/>
          <w:rFonts w:ascii="Calibri" w:hAnsi="Calibri" w:cs="Calibri"/>
          <w:color w:val="000000"/>
          <w:sz w:val="24"/>
          <w:szCs w:val="24"/>
          <w:highlight w:val="yellow"/>
        </w:rPr>
      </w:pPr>
    </w:p>
    <w:p w14:paraId="3F751B4A" w14:textId="77777777" w:rsidR="00F84E57" w:rsidRPr="00EB5406" w:rsidRDefault="00F84E57">
      <w:pPr>
        <w:rPr>
          <w:rStyle w:val="Pogrubienie"/>
          <w:rFonts w:ascii="Calibri" w:hAnsi="Calibri" w:cs="Calibri"/>
          <w:color w:val="000000"/>
          <w:sz w:val="24"/>
          <w:szCs w:val="24"/>
          <w:highlight w:val="yellow"/>
        </w:rPr>
      </w:pPr>
    </w:p>
    <w:p w14:paraId="6CFFF204" w14:textId="77777777" w:rsidR="00F84E57" w:rsidRPr="00EB5406" w:rsidRDefault="00F84E57">
      <w:pPr>
        <w:rPr>
          <w:rStyle w:val="Pogrubienie"/>
          <w:rFonts w:ascii="Calibri" w:hAnsi="Calibri" w:cs="Calibri"/>
          <w:color w:val="000000"/>
          <w:sz w:val="24"/>
          <w:szCs w:val="24"/>
          <w:highlight w:val="yellow"/>
        </w:rPr>
      </w:pPr>
    </w:p>
    <w:p w14:paraId="6CAF03A4" w14:textId="77777777" w:rsidR="00925C53" w:rsidRPr="00094B51" w:rsidRDefault="00925C53" w:rsidP="00925C53">
      <w:pPr>
        <w:spacing w:after="0"/>
        <w:rPr>
          <w:rStyle w:val="Pogrubienie"/>
          <w:rFonts w:cstheme="minorHAnsi"/>
          <w:color w:val="000000"/>
          <w:sz w:val="20"/>
          <w:szCs w:val="20"/>
        </w:rPr>
      </w:pPr>
      <w:r w:rsidRPr="00094B51">
        <w:rPr>
          <w:rStyle w:val="Pogrubienie"/>
          <w:rFonts w:cstheme="minorHAnsi"/>
          <w:color w:val="000000"/>
          <w:sz w:val="20"/>
          <w:szCs w:val="20"/>
        </w:rPr>
        <w:t>ZAŁĄCZNIKI</w:t>
      </w:r>
      <w:r>
        <w:rPr>
          <w:rStyle w:val="Pogrubienie"/>
          <w:rFonts w:cstheme="minorHAnsi"/>
          <w:color w:val="000000"/>
          <w:sz w:val="20"/>
          <w:szCs w:val="20"/>
        </w:rPr>
        <w:t xml:space="preserve"> DO PROSPEKTU INFORMACYJNEGO</w:t>
      </w:r>
      <w:r w:rsidRPr="00094B51">
        <w:rPr>
          <w:rStyle w:val="Pogrubienie"/>
          <w:rFonts w:cstheme="minorHAnsi"/>
          <w:color w:val="000000"/>
          <w:sz w:val="20"/>
          <w:szCs w:val="20"/>
        </w:rPr>
        <w:t>:</w:t>
      </w:r>
    </w:p>
    <w:p w14:paraId="112B9235" w14:textId="77777777" w:rsidR="00925C53" w:rsidRPr="00094B51" w:rsidRDefault="00925C53" w:rsidP="00925C53">
      <w:pPr>
        <w:spacing w:after="0"/>
        <w:rPr>
          <w:rStyle w:val="Pogrubienie"/>
          <w:rFonts w:cstheme="minorHAnsi"/>
          <w:color w:val="000000"/>
          <w:sz w:val="20"/>
          <w:szCs w:val="20"/>
        </w:rPr>
      </w:pPr>
    </w:p>
    <w:p w14:paraId="4F94B6D2" w14:textId="0615A88A" w:rsidR="00925C53" w:rsidRPr="0051406B" w:rsidRDefault="00925C53" w:rsidP="00925C53">
      <w:pPr>
        <w:spacing w:after="0"/>
        <w:rPr>
          <w:rStyle w:val="Pogrubienie"/>
          <w:rFonts w:cstheme="minorHAnsi"/>
          <w:b w:val="0"/>
          <w:bCs w:val="0"/>
          <w:color w:val="000000"/>
          <w:sz w:val="20"/>
          <w:szCs w:val="20"/>
        </w:rPr>
      </w:pPr>
      <w:r>
        <w:rPr>
          <w:rStyle w:val="Pogrubienie"/>
          <w:rFonts w:cstheme="minorHAnsi"/>
          <w:color w:val="000000"/>
          <w:sz w:val="20"/>
          <w:szCs w:val="20"/>
        </w:rPr>
        <w:t>ZAŁĄCZNIK</w:t>
      </w:r>
      <w:r w:rsidRPr="00094B51">
        <w:rPr>
          <w:rStyle w:val="Pogrubienie"/>
          <w:rFonts w:cstheme="minorHAnsi"/>
          <w:color w:val="000000"/>
          <w:sz w:val="20"/>
          <w:szCs w:val="20"/>
        </w:rPr>
        <w:t xml:space="preserve"> 1</w:t>
      </w:r>
      <w:r>
        <w:rPr>
          <w:rStyle w:val="Pogrubienie"/>
          <w:rFonts w:cstheme="minorHAnsi"/>
          <w:color w:val="000000"/>
          <w:sz w:val="20"/>
          <w:szCs w:val="20"/>
        </w:rPr>
        <w:t xml:space="preserve">A – </w:t>
      </w:r>
      <w:r w:rsidRPr="0051406B">
        <w:rPr>
          <w:rStyle w:val="Pogrubienie"/>
          <w:rFonts w:cstheme="minorHAnsi"/>
          <w:b w:val="0"/>
          <w:bCs w:val="0"/>
          <w:color w:val="000000"/>
          <w:sz w:val="20"/>
          <w:szCs w:val="20"/>
        </w:rPr>
        <w:t xml:space="preserve">RZUT </w:t>
      </w:r>
      <w:r w:rsidR="000204A5">
        <w:rPr>
          <w:rStyle w:val="Pogrubienie"/>
          <w:rFonts w:cstheme="minorHAnsi"/>
          <w:b w:val="0"/>
          <w:bCs w:val="0"/>
          <w:color w:val="000000"/>
          <w:sz w:val="20"/>
          <w:szCs w:val="20"/>
        </w:rPr>
        <w:t>BUDYNKU</w:t>
      </w:r>
      <w:r w:rsidRPr="0051406B">
        <w:rPr>
          <w:rStyle w:val="Pogrubienie"/>
          <w:rFonts w:cstheme="minorHAnsi"/>
          <w:b w:val="0"/>
          <w:bCs w:val="0"/>
          <w:color w:val="000000"/>
          <w:sz w:val="20"/>
          <w:szCs w:val="20"/>
        </w:rPr>
        <w:t xml:space="preserve"> </w:t>
      </w:r>
    </w:p>
    <w:p w14:paraId="17367FA4" w14:textId="68169B48" w:rsidR="00925C53" w:rsidRDefault="00925C53" w:rsidP="00925C53">
      <w:pPr>
        <w:tabs>
          <w:tab w:val="left" w:pos="284"/>
        </w:tabs>
        <w:spacing w:after="0"/>
        <w:rPr>
          <w:rStyle w:val="Pogrubienie"/>
          <w:rFonts w:cstheme="minorHAnsi"/>
          <w:color w:val="000000"/>
          <w:sz w:val="20"/>
          <w:szCs w:val="20"/>
        </w:rPr>
      </w:pPr>
      <w:r>
        <w:rPr>
          <w:rStyle w:val="Pogrubienie"/>
          <w:rFonts w:cstheme="minorHAnsi"/>
          <w:color w:val="000000"/>
          <w:sz w:val="20"/>
          <w:szCs w:val="20"/>
        </w:rPr>
        <w:t xml:space="preserve">ZAŁĄCZNIK 1B - </w:t>
      </w:r>
      <w:r w:rsidRPr="0051406B">
        <w:rPr>
          <w:rStyle w:val="Pogrubienie"/>
          <w:rFonts w:cstheme="minorHAnsi"/>
          <w:b w:val="0"/>
          <w:bCs w:val="0"/>
          <w:color w:val="000000"/>
          <w:sz w:val="20"/>
          <w:szCs w:val="20"/>
        </w:rPr>
        <w:t xml:space="preserve">RZUT OGRÓDKA </w:t>
      </w:r>
      <w:r>
        <w:rPr>
          <w:rStyle w:val="Pogrubienie"/>
          <w:rFonts w:cstheme="minorHAnsi"/>
          <w:b w:val="0"/>
          <w:bCs w:val="0"/>
          <w:color w:val="000000"/>
          <w:sz w:val="20"/>
          <w:szCs w:val="20"/>
        </w:rPr>
        <w:t xml:space="preserve">PRZYNALEŻNEGO DO </w:t>
      </w:r>
      <w:r w:rsidR="000204A5">
        <w:rPr>
          <w:rStyle w:val="Pogrubienie"/>
          <w:rFonts w:cstheme="minorHAnsi"/>
          <w:b w:val="0"/>
          <w:bCs w:val="0"/>
          <w:color w:val="000000"/>
          <w:sz w:val="20"/>
          <w:szCs w:val="20"/>
        </w:rPr>
        <w:t>BUDYNKU</w:t>
      </w:r>
    </w:p>
    <w:p w14:paraId="20CB78E4" w14:textId="77777777" w:rsidR="00925C53" w:rsidRDefault="00925C53" w:rsidP="00925C53">
      <w:pPr>
        <w:tabs>
          <w:tab w:val="left" w:pos="284"/>
        </w:tabs>
        <w:spacing w:after="0"/>
        <w:rPr>
          <w:rStyle w:val="Pogrubienie"/>
          <w:rFonts w:cstheme="minorHAnsi"/>
          <w:color w:val="000000"/>
          <w:sz w:val="20"/>
          <w:szCs w:val="20"/>
        </w:rPr>
      </w:pPr>
      <w:r>
        <w:rPr>
          <w:rStyle w:val="Pogrubienie"/>
          <w:rFonts w:cstheme="minorHAnsi"/>
          <w:color w:val="000000"/>
          <w:sz w:val="20"/>
          <w:szCs w:val="20"/>
        </w:rPr>
        <w:t xml:space="preserve">ZAŁĄCZNIK 2 – </w:t>
      </w:r>
      <w:r w:rsidRPr="0051406B">
        <w:rPr>
          <w:rStyle w:val="Pogrubienie"/>
          <w:rFonts w:cstheme="minorHAnsi"/>
          <w:b w:val="0"/>
          <w:bCs w:val="0"/>
          <w:color w:val="000000"/>
          <w:sz w:val="20"/>
          <w:szCs w:val="20"/>
        </w:rPr>
        <w:t>WZÓR UMOWY DEWELOPERSKIEJ</w:t>
      </w:r>
      <w:r>
        <w:rPr>
          <w:rStyle w:val="Pogrubienie"/>
          <w:rFonts w:cstheme="minorHAnsi"/>
          <w:color w:val="000000"/>
          <w:sz w:val="20"/>
          <w:szCs w:val="20"/>
        </w:rPr>
        <w:t xml:space="preserve"> </w:t>
      </w:r>
    </w:p>
    <w:p w14:paraId="38E99327" w14:textId="77777777" w:rsidR="00925C53" w:rsidRDefault="00925C53" w:rsidP="00925C53">
      <w:pPr>
        <w:tabs>
          <w:tab w:val="left" w:pos="284"/>
        </w:tabs>
        <w:spacing w:after="0"/>
        <w:rPr>
          <w:rStyle w:val="Pogrubienie"/>
          <w:rFonts w:cstheme="minorHAnsi"/>
          <w:color w:val="000000"/>
          <w:sz w:val="20"/>
          <w:szCs w:val="20"/>
        </w:rPr>
      </w:pPr>
      <w:r>
        <w:rPr>
          <w:rStyle w:val="Pogrubienie"/>
          <w:rFonts w:cstheme="minorHAnsi"/>
          <w:color w:val="000000"/>
          <w:sz w:val="20"/>
          <w:szCs w:val="20"/>
        </w:rPr>
        <w:t xml:space="preserve">ZAŁĄCZNIK 3 – </w:t>
      </w:r>
      <w:r w:rsidRPr="0051406B">
        <w:rPr>
          <w:rStyle w:val="Pogrubienie"/>
          <w:rFonts w:cstheme="minorHAnsi"/>
          <w:b w:val="0"/>
          <w:bCs w:val="0"/>
          <w:color w:val="000000"/>
          <w:sz w:val="20"/>
          <w:szCs w:val="20"/>
        </w:rPr>
        <w:t>TECHNOLOGIA WYKONANIA I STANDARD WYKOŃCZENIA</w:t>
      </w:r>
      <w:r>
        <w:rPr>
          <w:rStyle w:val="Pogrubienie"/>
          <w:rFonts w:cstheme="minorHAnsi"/>
          <w:color w:val="000000"/>
          <w:sz w:val="20"/>
          <w:szCs w:val="20"/>
        </w:rPr>
        <w:t xml:space="preserve"> </w:t>
      </w:r>
    </w:p>
    <w:p w14:paraId="73BF0E37" w14:textId="465012D7" w:rsidR="00925C53" w:rsidRPr="0051406B" w:rsidRDefault="00925C53" w:rsidP="00925C53">
      <w:pPr>
        <w:pStyle w:val="redniasiatka1akcent21"/>
        <w:tabs>
          <w:tab w:val="left" w:pos="142"/>
          <w:tab w:val="left" w:pos="284"/>
        </w:tabs>
        <w:spacing w:after="0" w:line="276" w:lineRule="auto"/>
        <w:ind w:left="0"/>
        <w:rPr>
          <w:rFonts w:asciiTheme="minorHAnsi" w:eastAsia="Times New Roman" w:hAnsiTheme="minorHAnsi" w:cstheme="minorHAnsi"/>
          <w:iCs/>
          <w:sz w:val="20"/>
          <w:szCs w:val="20"/>
          <w:lang w:eastAsia="pl-PL"/>
        </w:rPr>
      </w:pPr>
      <w:r>
        <w:rPr>
          <w:rStyle w:val="Pogrubienie"/>
          <w:rFonts w:cstheme="minorHAnsi"/>
          <w:color w:val="000000"/>
          <w:sz w:val="20"/>
          <w:szCs w:val="20"/>
        </w:rPr>
        <w:t xml:space="preserve">ZAŁĄCZNIK 4 - </w:t>
      </w:r>
      <w:r w:rsidRPr="0051406B">
        <w:rPr>
          <w:rFonts w:asciiTheme="minorHAnsi" w:eastAsia="Times New Roman" w:hAnsiTheme="minorHAnsi" w:cstheme="minorHAnsi"/>
          <w:iCs/>
          <w:sz w:val="20"/>
          <w:szCs w:val="20"/>
          <w:lang w:eastAsia="pl-PL"/>
        </w:rPr>
        <w:t xml:space="preserve">CENA I FORMA PŁATNOŚCI </w:t>
      </w:r>
    </w:p>
    <w:p w14:paraId="03914606" w14:textId="5E1814B0" w:rsidR="00925C53" w:rsidRDefault="00925C53" w:rsidP="00925C53">
      <w:pPr>
        <w:pStyle w:val="redniasiatka1akcent21"/>
        <w:tabs>
          <w:tab w:val="left" w:pos="142"/>
          <w:tab w:val="left" w:pos="284"/>
        </w:tabs>
        <w:spacing w:after="0" w:line="276" w:lineRule="auto"/>
        <w:ind w:left="0"/>
        <w:rPr>
          <w:rFonts w:asciiTheme="minorHAnsi" w:eastAsia="Times New Roman" w:hAnsiTheme="minorHAnsi" w:cstheme="minorHAnsi"/>
          <w:b/>
          <w:bCs/>
          <w:iCs/>
          <w:sz w:val="20"/>
          <w:szCs w:val="20"/>
          <w:lang w:eastAsia="pl-PL"/>
        </w:rPr>
      </w:pPr>
      <w:r w:rsidRPr="00473EE3">
        <w:rPr>
          <w:rFonts w:asciiTheme="minorHAnsi" w:eastAsia="Times New Roman" w:hAnsiTheme="minorHAnsi" w:cstheme="minorHAnsi"/>
          <w:b/>
          <w:bCs/>
          <w:iCs/>
          <w:sz w:val="20"/>
          <w:szCs w:val="20"/>
          <w:lang w:eastAsia="pl-PL"/>
        </w:rPr>
        <w:t xml:space="preserve">ZAŁĄCZNIK 5 </w:t>
      </w:r>
      <w:r w:rsidRPr="00473EE3">
        <w:rPr>
          <w:rFonts w:asciiTheme="minorHAnsi" w:eastAsia="Times New Roman" w:hAnsiTheme="minorHAnsi" w:cstheme="minorHAnsi"/>
          <w:iCs/>
          <w:sz w:val="20"/>
          <w:szCs w:val="20"/>
          <w:lang w:eastAsia="pl-PL"/>
        </w:rPr>
        <w:t>– OŚWIADCZENIE BANKU</w:t>
      </w:r>
    </w:p>
    <w:p w14:paraId="5AAD627F" w14:textId="77777777" w:rsidR="00473EE3" w:rsidRDefault="00473EE3" w:rsidP="00FE4E95">
      <w:pPr>
        <w:spacing w:after="0"/>
        <w:rPr>
          <w:rStyle w:val="Pogrubienie"/>
          <w:rFonts w:ascii="Calibri" w:hAnsi="Calibri" w:cs="Calibri"/>
          <w:color w:val="000000"/>
          <w:sz w:val="24"/>
          <w:szCs w:val="24"/>
        </w:rPr>
      </w:pPr>
    </w:p>
    <w:p w14:paraId="06E4A6BD" w14:textId="77777777" w:rsidR="00473EE3" w:rsidRDefault="00473EE3" w:rsidP="00FE4E95">
      <w:pPr>
        <w:spacing w:after="0"/>
        <w:rPr>
          <w:rStyle w:val="Pogrubienie"/>
          <w:rFonts w:ascii="Calibri" w:hAnsi="Calibri" w:cs="Calibri"/>
          <w:color w:val="000000"/>
          <w:sz w:val="24"/>
          <w:szCs w:val="24"/>
        </w:rPr>
      </w:pPr>
    </w:p>
    <w:p w14:paraId="6FAAD9E1" w14:textId="48A89839" w:rsidR="00FE4E95" w:rsidRPr="00925C53" w:rsidRDefault="00FE4E95" w:rsidP="00FE4E95">
      <w:pPr>
        <w:spacing w:after="0"/>
        <w:rPr>
          <w:rStyle w:val="Pogrubienie"/>
          <w:rFonts w:ascii="Calibri" w:hAnsi="Calibri" w:cs="Calibri"/>
          <w:color w:val="000000"/>
          <w:sz w:val="24"/>
          <w:szCs w:val="24"/>
        </w:rPr>
      </w:pPr>
      <w:r w:rsidRPr="00925C53">
        <w:rPr>
          <w:rStyle w:val="Pogrubienie"/>
          <w:rFonts w:ascii="Calibri" w:hAnsi="Calibri" w:cs="Calibri"/>
          <w:color w:val="000000"/>
          <w:sz w:val="24"/>
          <w:szCs w:val="24"/>
        </w:rPr>
        <w:lastRenderedPageBreak/>
        <w:t>Załącznik nr 1a</w:t>
      </w:r>
    </w:p>
    <w:p w14:paraId="08756E99" w14:textId="77777777" w:rsidR="00FE4E95" w:rsidRPr="00925C53" w:rsidRDefault="00FE4E95" w:rsidP="00FE4E95">
      <w:pPr>
        <w:pStyle w:val="redniasiatka1akcent21"/>
        <w:tabs>
          <w:tab w:val="left" w:pos="142"/>
          <w:tab w:val="left" w:pos="284"/>
        </w:tabs>
        <w:spacing w:after="0" w:line="276" w:lineRule="auto"/>
        <w:ind w:left="426"/>
        <w:jc w:val="both"/>
        <w:rPr>
          <w:rFonts w:eastAsia="Times New Roman" w:cs="Calibri"/>
          <w:bCs/>
          <w:iCs/>
          <w:sz w:val="24"/>
          <w:szCs w:val="24"/>
          <w:lang w:eastAsia="pl-PL"/>
        </w:rPr>
      </w:pPr>
    </w:p>
    <w:p w14:paraId="1C209FC1" w14:textId="42F11C25" w:rsidR="00FE4E95" w:rsidRPr="00925C53" w:rsidRDefault="00FE4E95" w:rsidP="00FE4E95">
      <w:pPr>
        <w:pStyle w:val="Rzutlokalu"/>
        <w:spacing w:line="276" w:lineRule="auto"/>
        <w:jc w:val="center"/>
        <w:rPr>
          <w:rFonts w:ascii="Calibri" w:hAnsi="Calibri" w:cs="Calibri"/>
          <w:noProof/>
          <w:lang w:eastAsia="pl-PL"/>
        </w:rPr>
      </w:pPr>
      <w:r w:rsidRPr="00925C53">
        <w:rPr>
          <w:rFonts w:ascii="Calibri" w:eastAsia="Times New Roman" w:hAnsi="Calibri" w:cs="Calibri"/>
          <w:bCs/>
          <w:iCs/>
        </w:rPr>
        <w:t xml:space="preserve">RZUT </w:t>
      </w:r>
      <w:r w:rsidR="000204A5">
        <w:rPr>
          <w:rFonts w:ascii="Calibri" w:eastAsia="Times New Roman" w:hAnsi="Calibri" w:cs="Calibri"/>
          <w:bCs/>
          <w:iCs/>
        </w:rPr>
        <w:t>BUDYNKU</w:t>
      </w:r>
    </w:p>
    <w:p w14:paraId="2A9D5D1F" w14:textId="77777777" w:rsidR="00FE4E95" w:rsidRPr="00EB5406" w:rsidRDefault="00FE4E95" w:rsidP="00FE4E95">
      <w:pPr>
        <w:pStyle w:val="Rzutlokalu"/>
        <w:spacing w:line="276" w:lineRule="auto"/>
        <w:rPr>
          <w:rFonts w:ascii="Calibri" w:hAnsi="Calibri" w:cs="Calibri"/>
          <w:noProof/>
          <w:highlight w:val="yellow"/>
          <w:lang w:eastAsia="pl-PL"/>
        </w:rPr>
      </w:pPr>
    </w:p>
    <w:p w14:paraId="720A35F7" w14:textId="77777777" w:rsidR="00FE4E95" w:rsidRPr="00EB5406" w:rsidRDefault="00FE4E95" w:rsidP="00FE4E95">
      <w:pPr>
        <w:pStyle w:val="Rzutlokalu"/>
        <w:spacing w:line="276" w:lineRule="auto"/>
        <w:rPr>
          <w:rFonts w:ascii="Calibri" w:hAnsi="Calibri" w:cs="Calibri"/>
          <w:b w:val="0"/>
          <w:noProof/>
          <w:sz w:val="22"/>
          <w:szCs w:val="22"/>
          <w:highlight w:val="yellow"/>
          <w:lang w:eastAsia="pl-PL"/>
        </w:rPr>
      </w:pPr>
    </w:p>
    <w:p w14:paraId="0CC53E6B" w14:textId="77777777" w:rsidR="00FE4E95" w:rsidRPr="00BB4604" w:rsidRDefault="00FE4E95" w:rsidP="00FE4E95">
      <w:pPr>
        <w:pStyle w:val="Rzutlokalu"/>
        <w:spacing w:line="276" w:lineRule="auto"/>
        <w:rPr>
          <w:rStyle w:val="Pogrubienie"/>
          <w:rFonts w:ascii="Calibri" w:hAnsi="Calibri" w:cs="Calibri"/>
          <w:b/>
          <w:bCs w:val="0"/>
          <w:color w:val="000000"/>
        </w:rPr>
      </w:pPr>
      <w:r w:rsidRPr="00EB5406">
        <w:rPr>
          <w:rFonts w:ascii="Calibri" w:hAnsi="Calibri" w:cs="Calibri"/>
          <w:b w:val="0"/>
          <w:noProof/>
          <w:sz w:val="22"/>
          <w:szCs w:val="22"/>
          <w:highlight w:val="yellow"/>
          <w:lang w:eastAsia="pl-PL"/>
        </w:rPr>
        <w:br w:type="page"/>
      </w:r>
      <w:r w:rsidRPr="00BB4604">
        <w:rPr>
          <w:rStyle w:val="Pogrubienie"/>
          <w:rFonts w:ascii="Calibri" w:hAnsi="Calibri" w:cs="Calibri"/>
          <w:b/>
          <w:bCs w:val="0"/>
          <w:color w:val="000000"/>
        </w:rPr>
        <w:lastRenderedPageBreak/>
        <w:t xml:space="preserve">Załącznik nr 1b </w:t>
      </w:r>
    </w:p>
    <w:p w14:paraId="05F841C0" w14:textId="77777777" w:rsidR="00FE4E95" w:rsidRPr="00BB4604" w:rsidRDefault="00FE4E95" w:rsidP="00FE4E95">
      <w:pPr>
        <w:tabs>
          <w:tab w:val="left" w:pos="284"/>
        </w:tabs>
        <w:spacing w:after="0"/>
        <w:rPr>
          <w:rStyle w:val="Pogrubienie"/>
          <w:rFonts w:ascii="Calibri" w:hAnsi="Calibri" w:cs="Calibri"/>
          <w:color w:val="000000"/>
          <w:sz w:val="24"/>
          <w:szCs w:val="24"/>
        </w:rPr>
      </w:pPr>
    </w:p>
    <w:p w14:paraId="1FFF230A" w14:textId="77777777" w:rsidR="00FE4E95" w:rsidRPr="00BB4604" w:rsidRDefault="00FE4E95" w:rsidP="00FE4E95">
      <w:pPr>
        <w:tabs>
          <w:tab w:val="left" w:pos="284"/>
        </w:tabs>
        <w:spacing w:after="0"/>
        <w:rPr>
          <w:rStyle w:val="Pogrubienie"/>
          <w:rFonts w:ascii="Calibri" w:hAnsi="Calibri" w:cs="Calibri"/>
          <w:color w:val="000000"/>
          <w:sz w:val="24"/>
          <w:szCs w:val="24"/>
        </w:rPr>
      </w:pPr>
    </w:p>
    <w:p w14:paraId="19F00AA1" w14:textId="300BFE40" w:rsidR="00FE4E95" w:rsidRPr="00BB4604" w:rsidRDefault="00FE4E95" w:rsidP="00FE4E95">
      <w:pPr>
        <w:tabs>
          <w:tab w:val="left" w:pos="284"/>
        </w:tabs>
        <w:spacing w:after="0"/>
        <w:jc w:val="center"/>
        <w:rPr>
          <w:rStyle w:val="Pogrubienie"/>
          <w:rFonts w:ascii="Calibri" w:hAnsi="Calibri" w:cs="Calibri"/>
          <w:color w:val="000000"/>
          <w:sz w:val="24"/>
          <w:szCs w:val="24"/>
        </w:rPr>
      </w:pPr>
      <w:r w:rsidRPr="00BB4604">
        <w:rPr>
          <w:rStyle w:val="Pogrubienie"/>
          <w:rFonts w:ascii="Calibri" w:hAnsi="Calibri" w:cs="Calibri"/>
          <w:color w:val="000000"/>
          <w:sz w:val="24"/>
          <w:szCs w:val="24"/>
        </w:rPr>
        <w:t xml:space="preserve">RZUT OGRÓDKA </w:t>
      </w:r>
      <w:r w:rsidR="000204A5">
        <w:rPr>
          <w:rStyle w:val="Pogrubienie"/>
          <w:rFonts w:ascii="Calibri" w:hAnsi="Calibri" w:cs="Calibri"/>
          <w:color w:val="000000"/>
          <w:sz w:val="24"/>
          <w:szCs w:val="24"/>
        </w:rPr>
        <w:t xml:space="preserve">PRYNALEZNEGO DO </w:t>
      </w:r>
      <w:r w:rsidRPr="00BB4604">
        <w:rPr>
          <w:rStyle w:val="Pogrubienie"/>
          <w:rFonts w:ascii="Calibri" w:hAnsi="Calibri" w:cs="Calibri"/>
          <w:color w:val="000000"/>
          <w:sz w:val="24"/>
          <w:szCs w:val="24"/>
        </w:rPr>
        <w:t xml:space="preserve">BUDYNKU </w:t>
      </w:r>
    </w:p>
    <w:p w14:paraId="28D48DB8"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7D4D8D67"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2336A626"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0290D1DB"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08CF6E11"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18BE3BCD"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5508E5BA"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5161FF5A"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378DFBB5"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5CFE2AB1"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1DB89D46"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4E763928"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287B8C40"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26C02920"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34F67B1B"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6EDD8369"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430753B9"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0B23AE5C"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72E4C434"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4D47F55A"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5C9C5E47"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75D9A8CD"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3A2DA69A"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045D2B9B"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055E7BA1" w14:textId="77777777" w:rsidR="00FE4E95" w:rsidRPr="00EB5406" w:rsidRDefault="00FE4E95" w:rsidP="00FE4E95">
      <w:pPr>
        <w:tabs>
          <w:tab w:val="left" w:pos="284"/>
        </w:tabs>
        <w:spacing w:after="0"/>
        <w:rPr>
          <w:rStyle w:val="Pogrubienie"/>
          <w:rFonts w:ascii="Calibri" w:hAnsi="Calibri" w:cs="Calibri"/>
          <w:color w:val="000000"/>
          <w:sz w:val="24"/>
          <w:szCs w:val="24"/>
          <w:highlight w:val="yellow"/>
        </w:rPr>
      </w:pPr>
    </w:p>
    <w:p w14:paraId="14B98A4F" w14:textId="77777777" w:rsidR="00FE4E95" w:rsidRPr="006553C9" w:rsidRDefault="00FE4E95" w:rsidP="00FE4E95">
      <w:pPr>
        <w:tabs>
          <w:tab w:val="left" w:pos="284"/>
        </w:tabs>
        <w:spacing w:after="0"/>
        <w:rPr>
          <w:rStyle w:val="Pogrubienie"/>
          <w:rFonts w:ascii="Calibri" w:hAnsi="Calibri" w:cs="Calibri"/>
          <w:color w:val="000000"/>
          <w:sz w:val="24"/>
          <w:szCs w:val="24"/>
        </w:rPr>
      </w:pPr>
      <w:r w:rsidRPr="006553C9">
        <w:rPr>
          <w:rStyle w:val="Pogrubienie"/>
          <w:rFonts w:ascii="Calibri" w:hAnsi="Calibri" w:cs="Calibri"/>
          <w:color w:val="000000"/>
          <w:sz w:val="24"/>
          <w:szCs w:val="24"/>
        </w:rPr>
        <w:br w:type="page"/>
      </w:r>
      <w:r w:rsidRPr="006553C9">
        <w:rPr>
          <w:rStyle w:val="Pogrubienie"/>
          <w:rFonts w:ascii="Calibri" w:hAnsi="Calibri" w:cs="Calibri"/>
          <w:color w:val="000000"/>
          <w:sz w:val="24"/>
          <w:szCs w:val="24"/>
        </w:rPr>
        <w:lastRenderedPageBreak/>
        <w:t>Załącznik nr 2</w:t>
      </w:r>
    </w:p>
    <w:p w14:paraId="2CFBC2BB" w14:textId="77777777" w:rsidR="00FE4E95" w:rsidRPr="006553C9" w:rsidRDefault="00FE4E95" w:rsidP="00FE4E95">
      <w:pPr>
        <w:tabs>
          <w:tab w:val="left" w:pos="284"/>
        </w:tabs>
        <w:spacing w:after="0"/>
        <w:jc w:val="center"/>
        <w:rPr>
          <w:rFonts w:eastAsia="Times New Roman" w:cs="Calibri"/>
          <w:b/>
          <w:bCs/>
          <w:iCs/>
          <w:sz w:val="24"/>
          <w:szCs w:val="24"/>
        </w:rPr>
      </w:pPr>
      <w:r w:rsidRPr="006553C9">
        <w:rPr>
          <w:rFonts w:eastAsia="Times New Roman" w:cs="Calibri"/>
          <w:b/>
          <w:bCs/>
          <w:iCs/>
          <w:sz w:val="24"/>
          <w:szCs w:val="24"/>
        </w:rPr>
        <w:t xml:space="preserve">WZÓR UMOWY DEWELOPERSKIEJ </w:t>
      </w:r>
    </w:p>
    <w:p w14:paraId="516A4517" w14:textId="77777777" w:rsidR="00FE4E95" w:rsidRPr="006553C9" w:rsidRDefault="00FE4E95" w:rsidP="00FE4E95">
      <w:pPr>
        <w:tabs>
          <w:tab w:val="left" w:pos="284"/>
        </w:tabs>
        <w:spacing w:after="0"/>
        <w:jc w:val="center"/>
        <w:rPr>
          <w:rFonts w:eastAsia="Times New Roman" w:cs="Calibri"/>
          <w:b/>
          <w:bCs/>
          <w:iCs/>
          <w:sz w:val="24"/>
          <w:szCs w:val="20"/>
        </w:rPr>
      </w:pPr>
    </w:p>
    <w:p w14:paraId="74E9764B" w14:textId="77777777" w:rsidR="00FE4E95" w:rsidRPr="006553C9" w:rsidRDefault="00FE4E95" w:rsidP="00FE4E95">
      <w:pPr>
        <w:tabs>
          <w:tab w:val="left" w:pos="284"/>
        </w:tabs>
        <w:spacing w:after="0"/>
        <w:rPr>
          <w:rFonts w:cs="Calibri"/>
          <w:b/>
          <w:sz w:val="20"/>
          <w:szCs w:val="20"/>
        </w:rPr>
      </w:pPr>
      <w:r w:rsidRPr="006553C9">
        <w:rPr>
          <w:rFonts w:cs="Calibri"/>
          <w:b/>
          <w:sz w:val="24"/>
          <w:szCs w:val="24"/>
        </w:rPr>
        <w:br w:type="page"/>
      </w:r>
    </w:p>
    <w:p w14:paraId="3B6C0D83" w14:textId="77777777" w:rsidR="00FE4E95" w:rsidRPr="006553C9" w:rsidRDefault="00FE4E95" w:rsidP="00FE4E95">
      <w:pPr>
        <w:tabs>
          <w:tab w:val="left" w:pos="284"/>
        </w:tabs>
        <w:spacing w:after="0"/>
        <w:rPr>
          <w:rFonts w:cs="Calibri"/>
          <w:sz w:val="24"/>
          <w:szCs w:val="24"/>
        </w:rPr>
      </w:pPr>
      <w:bookmarkStart w:id="6" w:name="_Hlk183517320"/>
      <w:bookmarkStart w:id="7" w:name="_Hlk18489602"/>
      <w:r w:rsidRPr="006553C9">
        <w:rPr>
          <w:rStyle w:val="Pogrubienie"/>
          <w:rFonts w:ascii="Calibri" w:hAnsi="Calibri" w:cs="Calibri"/>
          <w:sz w:val="24"/>
          <w:szCs w:val="24"/>
        </w:rPr>
        <w:lastRenderedPageBreak/>
        <w:t xml:space="preserve">Załącznik nr 3 </w:t>
      </w:r>
    </w:p>
    <w:p w14:paraId="3B4F3494" w14:textId="77777777" w:rsidR="00FE4E95" w:rsidRPr="006553C9" w:rsidRDefault="00FE4E95" w:rsidP="00FE4E95">
      <w:pPr>
        <w:pBdr>
          <w:bottom w:val="single" w:sz="4" w:space="1" w:color="auto"/>
        </w:pBdr>
        <w:spacing w:after="0"/>
        <w:ind w:left="425"/>
        <w:contextualSpacing/>
        <w:jc w:val="center"/>
        <w:outlineLvl w:val="1"/>
        <w:rPr>
          <w:rFonts w:cs="Calibri"/>
          <w:b/>
          <w:sz w:val="24"/>
          <w:szCs w:val="24"/>
          <w:lang w:val="x-none" w:eastAsia="x-none"/>
        </w:rPr>
      </w:pPr>
    </w:p>
    <w:p w14:paraId="68A0F15F" w14:textId="48E07D6B" w:rsidR="00FE4E95" w:rsidRPr="006553C9" w:rsidRDefault="00FE4E95" w:rsidP="00FE4E95">
      <w:pPr>
        <w:pBdr>
          <w:bottom w:val="single" w:sz="4" w:space="1" w:color="auto"/>
        </w:pBdr>
        <w:spacing w:after="0"/>
        <w:ind w:left="425"/>
        <w:contextualSpacing/>
        <w:jc w:val="center"/>
        <w:outlineLvl w:val="1"/>
        <w:rPr>
          <w:rFonts w:cs="Calibri"/>
          <w:b/>
          <w:sz w:val="24"/>
          <w:szCs w:val="24"/>
          <w:lang w:eastAsia="x-none"/>
        </w:rPr>
      </w:pPr>
      <w:bookmarkStart w:id="8" w:name="_Hlk18496772"/>
      <w:bookmarkStart w:id="9" w:name="_Hlk18502238"/>
      <w:r w:rsidRPr="006553C9">
        <w:rPr>
          <w:rFonts w:cs="Calibri"/>
          <w:b/>
          <w:sz w:val="24"/>
          <w:szCs w:val="24"/>
          <w:lang w:val="x-none" w:eastAsia="x-none"/>
        </w:rPr>
        <w:t>TECHNOLOGIA WYKONANIA I STANDARD WYKOŃCZENIA</w:t>
      </w:r>
      <w:r w:rsidRPr="006553C9">
        <w:rPr>
          <w:rFonts w:cs="Calibri"/>
          <w:b/>
          <w:sz w:val="24"/>
          <w:szCs w:val="24"/>
          <w:lang w:eastAsia="x-none"/>
        </w:rPr>
        <w:t xml:space="preserve"> </w:t>
      </w:r>
      <w:r w:rsidRPr="006553C9">
        <w:rPr>
          <w:rFonts w:cs="Calibri"/>
          <w:b/>
          <w:sz w:val="24"/>
          <w:szCs w:val="24"/>
          <w:lang w:val="x-none" w:eastAsia="x-none"/>
        </w:rPr>
        <w:t xml:space="preserve">BUDYNKU </w:t>
      </w:r>
      <w:r w:rsidRPr="006553C9">
        <w:rPr>
          <w:rFonts w:cs="Calibri"/>
          <w:b/>
          <w:sz w:val="24"/>
          <w:szCs w:val="24"/>
          <w:lang w:eastAsia="x-none"/>
        </w:rPr>
        <w:t xml:space="preserve">MIESZKALNEGO </w:t>
      </w:r>
    </w:p>
    <w:p w14:paraId="0158C107" w14:textId="77777777" w:rsidR="00FE4E95" w:rsidRPr="006553C9" w:rsidRDefault="00FE4E95" w:rsidP="00FE4E95">
      <w:pPr>
        <w:pBdr>
          <w:bottom w:val="single" w:sz="4" w:space="1" w:color="auto"/>
        </w:pBdr>
        <w:spacing w:after="0"/>
        <w:ind w:left="425"/>
        <w:contextualSpacing/>
        <w:jc w:val="center"/>
        <w:outlineLvl w:val="1"/>
        <w:rPr>
          <w:rFonts w:cs="Calibri"/>
          <w:b/>
          <w:sz w:val="20"/>
          <w:szCs w:val="20"/>
          <w:lang w:eastAsia="x-none"/>
        </w:rPr>
      </w:pPr>
    </w:p>
    <w:p w14:paraId="44F1D227" w14:textId="77777777" w:rsidR="00FE4E95" w:rsidRPr="006553C9" w:rsidRDefault="00FE4E95" w:rsidP="00FE4E95">
      <w:pPr>
        <w:keepNext/>
        <w:keepLines/>
        <w:spacing w:after="0"/>
        <w:ind w:left="426"/>
        <w:jc w:val="center"/>
        <w:outlineLvl w:val="2"/>
        <w:rPr>
          <w:rFonts w:eastAsia="Times New Roman" w:cs="Calibri"/>
          <w:b/>
          <w:bCs/>
          <w:sz w:val="20"/>
          <w:szCs w:val="20"/>
          <w:lang w:val="x-none" w:eastAsia="x-none"/>
        </w:rPr>
      </w:pPr>
      <w:r w:rsidRPr="006553C9">
        <w:rPr>
          <w:rFonts w:eastAsia="Times New Roman" w:cs="Calibri"/>
          <w:b/>
          <w:bCs/>
          <w:sz w:val="20"/>
          <w:szCs w:val="20"/>
          <w:lang w:val="x-none" w:eastAsia="x-none"/>
        </w:rPr>
        <w:t>Zakres robót, opis techniczny oraz opis wyposażenia budynku w stanie deweloperskim</w:t>
      </w:r>
    </w:p>
    <w:p w14:paraId="0C180D3F" w14:textId="77777777" w:rsidR="00FE4E95" w:rsidRPr="006553C9" w:rsidRDefault="00FE4E95" w:rsidP="00FE4E95">
      <w:pPr>
        <w:keepNext/>
        <w:keepLines/>
        <w:spacing w:after="0"/>
        <w:ind w:left="851" w:hanging="494"/>
        <w:outlineLvl w:val="3"/>
        <w:rPr>
          <w:rFonts w:eastAsia="Times New Roman" w:cs="Calibri"/>
          <w:b/>
          <w:bCs/>
          <w:iCs/>
          <w:color w:val="990000"/>
          <w:sz w:val="20"/>
          <w:szCs w:val="20"/>
          <w:lang w:eastAsia="x-none"/>
        </w:rPr>
      </w:pPr>
    </w:p>
    <w:bookmarkEnd w:id="8"/>
    <w:p w14:paraId="11C0D81F"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val="x-none" w:eastAsia="x-none"/>
        </w:rPr>
      </w:pPr>
      <w:r w:rsidRPr="006553C9">
        <w:rPr>
          <w:rFonts w:eastAsia="Times New Roman" w:cs="Calibri"/>
          <w:b/>
          <w:bCs/>
          <w:iCs/>
          <w:color w:val="1F497D"/>
          <w:sz w:val="20"/>
          <w:szCs w:val="20"/>
          <w:lang w:eastAsia="x-none"/>
        </w:rPr>
        <w:t xml:space="preserve">ROBOTY ZIEMNE, </w:t>
      </w:r>
      <w:r w:rsidRPr="006553C9">
        <w:rPr>
          <w:rFonts w:eastAsia="Times New Roman" w:cs="Calibri"/>
          <w:b/>
          <w:bCs/>
          <w:iCs/>
          <w:color w:val="1F497D"/>
          <w:sz w:val="20"/>
          <w:szCs w:val="20"/>
          <w:lang w:val="x-none" w:eastAsia="x-none"/>
        </w:rPr>
        <w:t xml:space="preserve">FUNDAMENTY I ŚCIANY </w:t>
      </w:r>
      <w:r w:rsidRPr="006553C9">
        <w:rPr>
          <w:rFonts w:eastAsia="Times New Roman" w:cs="Calibri"/>
          <w:b/>
          <w:bCs/>
          <w:iCs/>
          <w:color w:val="1F497D"/>
          <w:sz w:val="20"/>
          <w:szCs w:val="20"/>
          <w:lang w:eastAsia="x-none"/>
        </w:rPr>
        <w:t>FUNDAMENTOWE</w:t>
      </w:r>
    </w:p>
    <w:p w14:paraId="2E2FD383" w14:textId="79B8F5B9"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wykopy mechaniczne i ręczne pod budynek</w:t>
      </w:r>
      <w:r w:rsidR="00097CCC" w:rsidRPr="006553C9">
        <w:rPr>
          <w:rFonts w:cs="Calibri"/>
          <w:sz w:val="20"/>
          <w:szCs w:val="20"/>
        </w:rPr>
        <w:t>;</w:t>
      </w:r>
      <w:r w:rsidRPr="006553C9">
        <w:rPr>
          <w:rFonts w:cs="Calibri"/>
          <w:sz w:val="20"/>
          <w:szCs w:val="20"/>
        </w:rPr>
        <w:t xml:space="preserve"> </w:t>
      </w:r>
      <w:r w:rsidRPr="006553C9">
        <w:rPr>
          <w:rFonts w:cs="Calibri"/>
          <w:sz w:val="20"/>
          <w:szCs w:val="20"/>
        </w:rPr>
        <w:tab/>
      </w:r>
      <w:r w:rsidRPr="006553C9">
        <w:rPr>
          <w:rFonts w:cs="Calibri"/>
          <w:sz w:val="20"/>
          <w:szCs w:val="20"/>
        </w:rPr>
        <w:tab/>
      </w:r>
    </w:p>
    <w:p w14:paraId="7BD20F8B" w14:textId="1D30F1CD"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mechaniczne i ręczne obsypanie budynku</w:t>
      </w:r>
      <w:r w:rsidR="00097CCC" w:rsidRPr="006553C9">
        <w:rPr>
          <w:rFonts w:cs="Calibri"/>
          <w:sz w:val="20"/>
          <w:szCs w:val="20"/>
        </w:rPr>
        <w:t>;</w:t>
      </w:r>
    </w:p>
    <w:p w14:paraId="44AB4839" w14:textId="4409CE46"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mechaniczne i ręczne zasypywanie ław i ścian fundamentowych warstwami z zagęszczeniem</w:t>
      </w:r>
      <w:r w:rsidR="00097CCC" w:rsidRPr="006553C9">
        <w:rPr>
          <w:rFonts w:cs="Calibri"/>
          <w:sz w:val="20"/>
          <w:szCs w:val="20"/>
        </w:rPr>
        <w:t>;</w:t>
      </w:r>
    </w:p>
    <w:p w14:paraId="79FE8EF1" w14:textId="435E8C16" w:rsidR="00FE4E95" w:rsidRPr="006553C9" w:rsidRDefault="00FE4E95" w:rsidP="00FE4E95">
      <w:pPr>
        <w:numPr>
          <w:ilvl w:val="0"/>
          <w:numId w:val="18"/>
        </w:numPr>
        <w:spacing w:after="0" w:line="276" w:lineRule="auto"/>
        <w:contextualSpacing/>
        <w:rPr>
          <w:rFonts w:cs="Calibri"/>
          <w:sz w:val="20"/>
          <w:szCs w:val="20"/>
        </w:rPr>
      </w:pPr>
      <w:r w:rsidRPr="006553C9">
        <w:rPr>
          <w:rFonts w:cs="Calibri"/>
          <w:sz w:val="20"/>
          <w:szCs w:val="20"/>
        </w:rPr>
        <w:t xml:space="preserve">ławy fundamentowe </w:t>
      </w:r>
      <w:r w:rsidR="00097CCC" w:rsidRPr="006553C9">
        <w:rPr>
          <w:rFonts w:cs="Calibri"/>
          <w:sz w:val="20"/>
          <w:szCs w:val="20"/>
        </w:rPr>
        <w:t>żelbetów;</w:t>
      </w:r>
    </w:p>
    <w:p w14:paraId="35BEA465" w14:textId="55891C49" w:rsidR="00FE4E95" w:rsidRPr="006553C9" w:rsidRDefault="00FE4E95" w:rsidP="00FE4E95">
      <w:pPr>
        <w:numPr>
          <w:ilvl w:val="0"/>
          <w:numId w:val="18"/>
        </w:numPr>
        <w:spacing w:after="0" w:line="276" w:lineRule="auto"/>
        <w:contextualSpacing/>
        <w:rPr>
          <w:rFonts w:cs="Calibri"/>
          <w:sz w:val="20"/>
          <w:szCs w:val="20"/>
        </w:rPr>
      </w:pPr>
      <w:r w:rsidRPr="006553C9">
        <w:rPr>
          <w:rFonts w:cs="Calibri"/>
          <w:sz w:val="20"/>
          <w:szCs w:val="20"/>
        </w:rPr>
        <w:t>ściany fundamentowe z bloczków betonowych</w:t>
      </w:r>
      <w:r w:rsidR="00097CCC" w:rsidRPr="006553C9">
        <w:rPr>
          <w:rFonts w:cs="Calibri"/>
          <w:sz w:val="20"/>
          <w:szCs w:val="20"/>
        </w:rPr>
        <w:t>;</w:t>
      </w:r>
    </w:p>
    <w:p w14:paraId="6DB57F72" w14:textId="3383776B" w:rsidR="00FE4E95" w:rsidRPr="006553C9" w:rsidRDefault="00FE4E95" w:rsidP="00FE4E95">
      <w:pPr>
        <w:numPr>
          <w:ilvl w:val="0"/>
          <w:numId w:val="18"/>
        </w:numPr>
        <w:spacing w:after="0" w:line="276" w:lineRule="auto"/>
        <w:contextualSpacing/>
        <w:rPr>
          <w:rFonts w:cs="Calibri"/>
          <w:sz w:val="20"/>
          <w:szCs w:val="20"/>
        </w:rPr>
      </w:pPr>
      <w:r w:rsidRPr="006553C9">
        <w:rPr>
          <w:rFonts w:cs="Calibri"/>
          <w:sz w:val="20"/>
          <w:szCs w:val="20"/>
        </w:rPr>
        <w:t xml:space="preserve">izolacja pionowa powłokowa </w:t>
      </w:r>
      <w:r w:rsidR="00097CCC" w:rsidRPr="006553C9">
        <w:rPr>
          <w:rFonts w:cs="Calibri"/>
          <w:sz w:val="20"/>
          <w:szCs w:val="20"/>
        </w:rPr>
        <w:t>emulsją asfaltową;</w:t>
      </w:r>
    </w:p>
    <w:p w14:paraId="66E72090" w14:textId="276046A9" w:rsidR="00FE4E95" w:rsidRPr="006553C9" w:rsidRDefault="00FE4E95" w:rsidP="00FE4E95">
      <w:pPr>
        <w:numPr>
          <w:ilvl w:val="0"/>
          <w:numId w:val="18"/>
        </w:numPr>
        <w:spacing w:after="0" w:line="276" w:lineRule="auto"/>
        <w:contextualSpacing/>
        <w:rPr>
          <w:rFonts w:cs="Calibri"/>
          <w:sz w:val="20"/>
          <w:szCs w:val="20"/>
        </w:rPr>
      </w:pPr>
      <w:r w:rsidRPr="006553C9">
        <w:rPr>
          <w:rFonts w:cs="Calibri"/>
          <w:sz w:val="20"/>
          <w:szCs w:val="20"/>
        </w:rPr>
        <w:t xml:space="preserve">izolacja cieplna pionowa ścian </w:t>
      </w:r>
      <w:r w:rsidR="00097CCC" w:rsidRPr="006553C9">
        <w:rPr>
          <w:rFonts w:cs="Calibri"/>
          <w:sz w:val="20"/>
          <w:szCs w:val="20"/>
        </w:rPr>
        <w:t>płytami styropianowymi;</w:t>
      </w:r>
    </w:p>
    <w:p w14:paraId="4BD920BC" w14:textId="5BE62683" w:rsidR="00FE4E95" w:rsidRPr="006553C9" w:rsidRDefault="00FE4E95" w:rsidP="00FE4E95">
      <w:pPr>
        <w:numPr>
          <w:ilvl w:val="0"/>
          <w:numId w:val="18"/>
        </w:numPr>
        <w:spacing w:after="0" w:line="276" w:lineRule="auto"/>
        <w:contextualSpacing/>
        <w:rPr>
          <w:rFonts w:cs="Calibri"/>
          <w:sz w:val="20"/>
          <w:szCs w:val="20"/>
        </w:rPr>
      </w:pPr>
      <w:r w:rsidRPr="006553C9">
        <w:rPr>
          <w:rFonts w:cs="Calibri"/>
          <w:sz w:val="20"/>
          <w:szCs w:val="20"/>
        </w:rPr>
        <w:t>izolacja pozioma – papa asfaltowa/folia pcv</w:t>
      </w:r>
      <w:r w:rsidR="00097CCC" w:rsidRPr="006553C9">
        <w:rPr>
          <w:rFonts w:cs="Calibri"/>
          <w:sz w:val="20"/>
          <w:szCs w:val="20"/>
        </w:rPr>
        <w:t>.</w:t>
      </w:r>
    </w:p>
    <w:p w14:paraId="63C99FC4"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val="x-none" w:eastAsia="x-none"/>
        </w:rPr>
      </w:pPr>
      <w:r w:rsidRPr="006553C9">
        <w:rPr>
          <w:rFonts w:eastAsia="Times New Roman" w:cs="Calibri"/>
          <w:b/>
          <w:bCs/>
          <w:iCs/>
          <w:color w:val="1F497D"/>
          <w:sz w:val="20"/>
          <w:szCs w:val="20"/>
          <w:lang w:val="x-none" w:eastAsia="x-none"/>
        </w:rPr>
        <w:t>ŚCIANY BUDYNKÓW</w:t>
      </w:r>
    </w:p>
    <w:p w14:paraId="49030961" w14:textId="518CE61F"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 xml:space="preserve">ściany zewnętrzne z pustaków </w:t>
      </w:r>
      <w:r w:rsidR="00097CCC" w:rsidRPr="006553C9">
        <w:rPr>
          <w:rFonts w:cs="Calibri"/>
          <w:sz w:val="20"/>
          <w:szCs w:val="20"/>
        </w:rPr>
        <w:t>gazobetonowych 24 cm;</w:t>
      </w:r>
    </w:p>
    <w:p w14:paraId="148BACA7" w14:textId="1DEE1449"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 xml:space="preserve">ściany między lokalowe z pustaków </w:t>
      </w:r>
      <w:r w:rsidR="00097CCC" w:rsidRPr="006553C9">
        <w:rPr>
          <w:rFonts w:cs="Calibri"/>
          <w:sz w:val="20"/>
          <w:szCs w:val="20"/>
        </w:rPr>
        <w:t>gazobetonowych;</w:t>
      </w:r>
    </w:p>
    <w:p w14:paraId="4D6B310C" w14:textId="010122FC"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 xml:space="preserve">ścianki działowe wykonane z </w:t>
      </w:r>
      <w:r w:rsidR="00097CCC" w:rsidRPr="006553C9">
        <w:rPr>
          <w:rFonts w:cs="Calibri"/>
          <w:sz w:val="20"/>
          <w:szCs w:val="20"/>
        </w:rPr>
        <w:t>bloczków gazobetonowych;</w:t>
      </w:r>
    </w:p>
    <w:p w14:paraId="244583E9" w14:textId="05CF394D"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nadproża ścian zewnętrznych  - belki L19</w:t>
      </w:r>
      <w:r w:rsidR="006553C9" w:rsidRPr="006553C9">
        <w:rPr>
          <w:rFonts w:cs="Calibri"/>
          <w:sz w:val="20"/>
          <w:szCs w:val="20"/>
        </w:rPr>
        <w:t xml:space="preserve"> oraz nadproża żelbetowe wylewane na „mokro”</w:t>
      </w:r>
      <w:r w:rsidR="00097CCC" w:rsidRPr="006553C9">
        <w:rPr>
          <w:rFonts w:cs="Calibri"/>
          <w:sz w:val="20"/>
          <w:szCs w:val="20"/>
        </w:rPr>
        <w:t>;</w:t>
      </w:r>
    </w:p>
    <w:p w14:paraId="19E2405D" w14:textId="5200B938"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kanały wentylacyjne z rur stalowych ocynkowanych</w:t>
      </w:r>
      <w:r w:rsidR="00097CCC" w:rsidRPr="006553C9">
        <w:rPr>
          <w:rFonts w:cs="Calibri"/>
          <w:sz w:val="20"/>
          <w:szCs w:val="20"/>
        </w:rPr>
        <w:t>;</w:t>
      </w:r>
    </w:p>
    <w:p w14:paraId="17CBE48A" w14:textId="00CE725D"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kanał spalinowy do kotła gazowego – rura stalowa ocynkowana</w:t>
      </w:r>
      <w:r w:rsidR="00097CCC" w:rsidRPr="006553C9">
        <w:rPr>
          <w:rFonts w:cs="Calibri"/>
          <w:sz w:val="20"/>
          <w:szCs w:val="20"/>
        </w:rPr>
        <w:t>.</w:t>
      </w:r>
    </w:p>
    <w:p w14:paraId="58C71AAB" w14:textId="493B92E9" w:rsidR="00FE4E95" w:rsidRPr="006553C9" w:rsidRDefault="00FE4E95" w:rsidP="00FE4E95">
      <w:pPr>
        <w:keepNext/>
        <w:keepLines/>
        <w:spacing w:after="0"/>
        <w:ind w:left="851" w:hanging="494"/>
        <w:outlineLvl w:val="3"/>
        <w:rPr>
          <w:rFonts w:eastAsia="Times New Roman" w:cs="Calibri"/>
          <w:b/>
          <w:bCs/>
          <w:iCs/>
          <w:color w:val="1F497D"/>
          <w:sz w:val="20"/>
          <w:szCs w:val="20"/>
          <w:lang w:val="x-none" w:eastAsia="x-none"/>
        </w:rPr>
      </w:pPr>
      <w:r w:rsidRPr="006553C9">
        <w:rPr>
          <w:rFonts w:eastAsia="Times New Roman" w:cs="Calibri"/>
          <w:b/>
          <w:bCs/>
          <w:iCs/>
          <w:color w:val="1F497D"/>
          <w:sz w:val="20"/>
          <w:szCs w:val="20"/>
          <w:lang w:val="x-none" w:eastAsia="x-none"/>
        </w:rPr>
        <w:t xml:space="preserve">STROP NAD </w:t>
      </w:r>
      <w:r w:rsidRPr="006553C9">
        <w:rPr>
          <w:rFonts w:eastAsia="Times New Roman" w:cs="Calibri"/>
          <w:b/>
          <w:bCs/>
          <w:iCs/>
          <w:color w:val="1F497D"/>
          <w:sz w:val="20"/>
          <w:szCs w:val="20"/>
          <w:lang w:eastAsia="x-none"/>
        </w:rPr>
        <w:t>PARTEREM</w:t>
      </w:r>
    </w:p>
    <w:p w14:paraId="6956FF70" w14:textId="78E80D00"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 xml:space="preserve">Strop gęsto żebrowy </w:t>
      </w:r>
      <w:r w:rsidR="006553C9" w:rsidRPr="006553C9">
        <w:rPr>
          <w:rFonts w:cs="Calibri"/>
          <w:sz w:val="20"/>
          <w:szCs w:val="20"/>
        </w:rPr>
        <w:t>strunobetonowy</w:t>
      </w:r>
      <w:r w:rsidRPr="006553C9">
        <w:rPr>
          <w:rFonts w:cs="Calibri"/>
          <w:sz w:val="20"/>
          <w:szCs w:val="20"/>
        </w:rPr>
        <w:t>;</w:t>
      </w:r>
    </w:p>
    <w:p w14:paraId="49926C6A" w14:textId="77777777"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schody żelbetowe;</w:t>
      </w:r>
    </w:p>
    <w:p w14:paraId="1155FA99" w14:textId="0D7FBF20"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wieńce wylewane na mokro, żelbetowe.</w:t>
      </w:r>
    </w:p>
    <w:p w14:paraId="2A7B7C20"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eastAsia="x-none"/>
        </w:rPr>
      </w:pPr>
      <w:r w:rsidRPr="006553C9">
        <w:rPr>
          <w:rFonts w:eastAsia="Times New Roman" w:cs="Calibri"/>
          <w:b/>
          <w:bCs/>
          <w:iCs/>
          <w:color w:val="1F497D"/>
          <w:sz w:val="20"/>
          <w:szCs w:val="20"/>
          <w:lang w:eastAsia="x-none"/>
        </w:rPr>
        <w:t>WIĘŹBA DACHOWA, POKRYCIE DACHU, OBRÓBKI, ODWODNIENIE DACHU</w:t>
      </w:r>
    </w:p>
    <w:p w14:paraId="5E55A879" w14:textId="77777777"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więźba dachowa drewniana – wiązary dachowe z drewna iglastego impregnowanego, łaty i kontrłaty z drewna iglastego impregnowanego;</w:t>
      </w:r>
    </w:p>
    <w:p w14:paraId="172D036D" w14:textId="77A332D5"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paraizolacja z folii</w:t>
      </w:r>
      <w:r w:rsidRPr="006553C9">
        <w:rPr>
          <w:rFonts w:cs="Calibri"/>
          <w:sz w:val="20"/>
          <w:szCs w:val="20"/>
        </w:rPr>
        <w:tab/>
      </w:r>
    </w:p>
    <w:p w14:paraId="34E91B6E" w14:textId="70734F5C"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 xml:space="preserve">termoizolacja z wełny mineralnej gr. </w:t>
      </w:r>
      <w:r w:rsidR="00097CCC" w:rsidRPr="006553C9">
        <w:rPr>
          <w:rFonts w:cs="Calibri"/>
          <w:sz w:val="20"/>
          <w:szCs w:val="20"/>
        </w:rPr>
        <w:t>30</w:t>
      </w:r>
      <w:r w:rsidRPr="006553C9">
        <w:rPr>
          <w:rFonts w:cs="Calibri"/>
          <w:sz w:val="20"/>
          <w:szCs w:val="20"/>
        </w:rPr>
        <w:t xml:space="preserve"> cm;</w:t>
      </w:r>
    </w:p>
    <w:p w14:paraId="6DCE1297" w14:textId="77777777"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wiatro-izolacja z folii;</w:t>
      </w:r>
    </w:p>
    <w:p w14:paraId="15AC1D93" w14:textId="12B879DB"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pokrycie z blachy stalowej powlekanej;</w:t>
      </w:r>
    </w:p>
    <w:p w14:paraId="06F7477A" w14:textId="77777777"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obróbki blacharskie z blachy stalowej powlekanej płaskiej;</w:t>
      </w:r>
    </w:p>
    <w:p w14:paraId="577DDA34" w14:textId="77777777"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rynny i rury spustowe z PCV;</w:t>
      </w:r>
    </w:p>
    <w:p w14:paraId="1228D04A" w14:textId="77777777"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podbitka pod okapem z blachy stalowej powlekanej trapezowej.</w:t>
      </w:r>
    </w:p>
    <w:p w14:paraId="42CB60BA"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val="x-none" w:eastAsia="x-none"/>
        </w:rPr>
      </w:pPr>
      <w:bookmarkStart w:id="10" w:name="_Hlk164172707"/>
      <w:r w:rsidRPr="006553C9">
        <w:rPr>
          <w:rFonts w:eastAsia="Times New Roman" w:cs="Calibri"/>
          <w:b/>
          <w:bCs/>
          <w:iCs/>
          <w:color w:val="1F497D"/>
          <w:sz w:val="20"/>
          <w:szCs w:val="20"/>
          <w:lang w:val="x-none" w:eastAsia="x-none"/>
        </w:rPr>
        <w:t>ELEWACJA</w:t>
      </w:r>
    </w:p>
    <w:p w14:paraId="0F4AA21B" w14:textId="55285E17" w:rsidR="00FE4E95" w:rsidRPr="006553C9" w:rsidRDefault="00FC3841" w:rsidP="00FC3841">
      <w:pPr>
        <w:pStyle w:val="Akapitzlist"/>
        <w:numPr>
          <w:ilvl w:val="0"/>
          <w:numId w:val="17"/>
        </w:numPr>
        <w:rPr>
          <w:rFonts w:asciiTheme="minorHAnsi" w:eastAsiaTheme="minorHAnsi" w:hAnsiTheme="minorHAnsi" w:cs="Calibri"/>
          <w:sz w:val="20"/>
          <w:lang w:eastAsia="en-US"/>
        </w:rPr>
      </w:pPr>
      <w:r w:rsidRPr="006553C9">
        <w:rPr>
          <w:rFonts w:asciiTheme="minorHAnsi" w:eastAsiaTheme="minorHAnsi" w:hAnsiTheme="minorHAnsi" w:cs="Calibri"/>
          <w:sz w:val="20"/>
          <w:lang w:eastAsia="en-US"/>
        </w:rPr>
        <w:t>Izolacja ścian zewnętrznych styropian gr. 15 i na fragmentach wełną mineralną gr. 15 cm,</w:t>
      </w:r>
    </w:p>
    <w:p w14:paraId="19847AD0" w14:textId="18729973" w:rsidR="00FC3841" w:rsidRPr="006553C9" w:rsidRDefault="00FC3841" w:rsidP="00FC3841">
      <w:pPr>
        <w:numPr>
          <w:ilvl w:val="0"/>
          <w:numId w:val="17"/>
        </w:numPr>
        <w:spacing w:after="0" w:line="276" w:lineRule="auto"/>
        <w:contextualSpacing/>
        <w:rPr>
          <w:rFonts w:cs="Calibri"/>
          <w:sz w:val="20"/>
          <w:szCs w:val="20"/>
        </w:rPr>
      </w:pPr>
      <w:r w:rsidRPr="00721B5D">
        <w:rPr>
          <w:rFonts w:cs="Calibri"/>
          <w:sz w:val="20"/>
          <w:szCs w:val="20"/>
        </w:rPr>
        <w:t xml:space="preserve">Tynk </w:t>
      </w:r>
      <w:r w:rsidR="00887E77" w:rsidRPr="00721B5D">
        <w:rPr>
          <w:rFonts w:cs="Calibri"/>
          <w:sz w:val="20"/>
          <w:szCs w:val="20"/>
        </w:rPr>
        <w:t>sylikatowo-silikonowy</w:t>
      </w:r>
      <w:r w:rsidRPr="00721B5D">
        <w:rPr>
          <w:rFonts w:cs="Calibri"/>
          <w:sz w:val="20"/>
          <w:szCs w:val="20"/>
        </w:rPr>
        <w:t xml:space="preserve"> na siatce</w:t>
      </w:r>
      <w:r w:rsidRPr="006553C9">
        <w:rPr>
          <w:rFonts w:cs="Calibri"/>
          <w:sz w:val="20"/>
          <w:szCs w:val="20"/>
        </w:rPr>
        <w:t xml:space="preserve"> w kolorze białym i szarym, na fragmentach elewacji planowana jest okładzina elewacyjna z płyty włóknowo -cementowej.</w:t>
      </w:r>
    </w:p>
    <w:p w14:paraId="64E880A1"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val="x-none" w:eastAsia="x-none"/>
        </w:rPr>
      </w:pPr>
      <w:bookmarkStart w:id="11" w:name="_Hlk164176037"/>
      <w:r w:rsidRPr="006553C9">
        <w:rPr>
          <w:rFonts w:eastAsia="Times New Roman" w:cs="Calibri"/>
          <w:b/>
          <w:bCs/>
          <w:iCs/>
          <w:color w:val="1F497D"/>
          <w:sz w:val="20"/>
          <w:szCs w:val="20"/>
          <w:lang w:val="x-none" w:eastAsia="x-none"/>
        </w:rPr>
        <w:t xml:space="preserve">PODŁOŻA POD POSADZKI </w:t>
      </w:r>
    </w:p>
    <w:p w14:paraId="469B9A2C" w14:textId="26CEB2A9"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 xml:space="preserve">parter – podłoże betonowe, izolacja przeciwko- wilgociowa z folii, izolacja cieplna z płyt styropianowych gr. </w:t>
      </w:r>
      <w:r w:rsidR="00FC3841" w:rsidRPr="006553C9">
        <w:rPr>
          <w:rFonts w:cs="Calibri"/>
          <w:sz w:val="20"/>
          <w:szCs w:val="20"/>
        </w:rPr>
        <w:t xml:space="preserve">15 </w:t>
      </w:r>
      <w:r w:rsidRPr="006553C9">
        <w:rPr>
          <w:rFonts w:cs="Calibri"/>
          <w:sz w:val="20"/>
          <w:szCs w:val="20"/>
        </w:rPr>
        <w:t xml:space="preserve">cm, </w:t>
      </w:r>
      <w:r w:rsidR="00FC3841" w:rsidRPr="006553C9">
        <w:rPr>
          <w:rFonts w:cs="Calibri"/>
          <w:sz w:val="20"/>
          <w:szCs w:val="20"/>
        </w:rPr>
        <w:t xml:space="preserve">szlichta </w:t>
      </w:r>
      <w:r w:rsidRPr="006553C9">
        <w:rPr>
          <w:rFonts w:cs="Calibri"/>
          <w:sz w:val="20"/>
          <w:szCs w:val="20"/>
        </w:rPr>
        <w:t xml:space="preserve">cementowa gr. </w:t>
      </w:r>
      <w:r w:rsidR="00FC3841" w:rsidRPr="006553C9">
        <w:rPr>
          <w:rFonts w:cs="Calibri"/>
          <w:sz w:val="20"/>
          <w:szCs w:val="20"/>
        </w:rPr>
        <w:t xml:space="preserve">6 </w:t>
      </w:r>
      <w:r w:rsidRPr="006553C9">
        <w:rPr>
          <w:rFonts w:cs="Calibri"/>
          <w:sz w:val="20"/>
          <w:szCs w:val="20"/>
        </w:rPr>
        <w:t>cm</w:t>
      </w:r>
      <w:r w:rsidR="00097CCC" w:rsidRPr="006553C9">
        <w:rPr>
          <w:rFonts w:cs="Calibri"/>
          <w:sz w:val="20"/>
          <w:szCs w:val="20"/>
        </w:rPr>
        <w:t>;</w:t>
      </w:r>
    </w:p>
    <w:p w14:paraId="5A766339" w14:textId="172129DA"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 xml:space="preserve">piętro - folia, izolacja z płyt styropianowych, </w:t>
      </w:r>
      <w:r w:rsidR="00FC3841" w:rsidRPr="006553C9">
        <w:rPr>
          <w:rFonts w:cs="Calibri"/>
          <w:sz w:val="20"/>
          <w:szCs w:val="20"/>
        </w:rPr>
        <w:t>szlichta</w:t>
      </w:r>
      <w:r w:rsidRPr="006553C9">
        <w:rPr>
          <w:rFonts w:cs="Calibri"/>
          <w:sz w:val="20"/>
          <w:szCs w:val="20"/>
        </w:rPr>
        <w:t xml:space="preserve"> cementowa</w:t>
      </w:r>
      <w:r w:rsidR="00097CCC" w:rsidRPr="006553C9">
        <w:rPr>
          <w:rFonts w:cs="Calibri"/>
          <w:sz w:val="20"/>
          <w:szCs w:val="20"/>
        </w:rPr>
        <w:t>;</w:t>
      </w:r>
    </w:p>
    <w:bookmarkEnd w:id="10"/>
    <w:bookmarkEnd w:id="11"/>
    <w:p w14:paraId="5A77369D" w14:textId="2BA00A71" w:rsidR="00FE4E95" w:rsidRPr="006553C9" w:rsidRDefault="00FE4E95" w:rsidP="00FE4E95">
      <w:pPr>
        <w:keepNext/>
        <w:keepLines/>
        <w:spacing w:after="0"/>
        <w:ind w:left="851" w:hanging="494"/>
        <w:outlineLvl w:val="3"/>
        <w:rPr>
          <w:rFonts w:eastAsia="Times New Roman" w:cs="Calibri"/>
          <w:b/>
          <w:bCs/>
          <w:iCs/>
          <w:color w:val="1F497D"/>
          <w:sz w:val="20"/>
          <w:szCs w:val="20"/>
          <w:lang w:val="x-none" w:eastAsia="x-none"/>
        </w:rPr>
      </w:pPr>
      <w:r w:rsidRPr="006553C9">
        <w:rPr>
          <w:rFonts w:eastAsia="Times New Roman" w:cs="Calibri"/>
          <w:b/>
          <w:bCs/>
          <w:iCs/>
          <w:color w:val="1F497D"/>
          <w:sz w:val="20"/>
          <w:szCs w:val="20"/>
          <w:lang w:val="x-none" w:eastAsia="x-none"/>
        </w:rPr>
        <w:t>STOLARKA OKIENNA</w:t>
      </w:r>
      <w:r w:rsidRPr="006553C9">
        <w:rPr>
          <w:rFonts w:eastAsia="Times New Roman" w:cs="Calibri"/>
          <w:b/>
          <w:bCs/>
          <w:iCs/>
          <w:color w:val="1F497D"/>
          <w:sz w:val="20"/>
          <w:szCs w:val="20"/>
          <w:lang w:eastAsia="x-none"/>
        </w:rPr>
        <w:t>, DRZWIOWA,</w:t>
      </w:r>
      <w:r w:rsidRPr="006553C9">
        <w:rPr>
          <w:rFonts w:eastAsia="Times New Roman" w:cs="Calibri"/>
          <w:b/>
          <w:bCs/>
          <w:iCs/>
          <w:color w:val="1F497D"/>
          <w:sz w:val="20"/>
          <w:szCs w:val="20"/>
          <w:lang w:val="x-none" w:eastAsia="x-none"/>
        </w:rPr>
        <w:t xml:space="preserve"> PARAPETY</w:t>
      </w:r>
    </w:p>
    <w:p w14:paraId="2A771355" w14:textId="219A86FF" w:rsidR="00FE4E95" w:rsidRPr="006553C9" w:rsidRDefault="00FE4E95" w:rsidP="00FE4E95">
      <w:pPr>
        <w:numPr>
          <w:ilvl w:val="0"/>
          <w:numId w:val="17"/>
        </w:numPr>
        <w:spacing w:after="0" w:line="276" w:lineRule="auto"/>
        <w:contextualSpacing/>
        <w:rPr>
          <w:rFonts w:cs="Calibri"/>
          <w:sz w:val="20"/>
          <w:szCs w:val="20"/>
        </w:rPr>
      </w:pPr>
      <w:bookmarkStart w:id="12" w:name="_Hlk106627867"/>
      <w:r w:rsidRPr="006553C9">
        <w:rPr>
          <w:rFonts w:cs="Calibri"/>
          <w:sz w:val="20"/>
          <w:szCs w:val="20"/>
        </w:rPr>
        <w:t xml:space="preserve">stolarka okienna PCV, okucia z mikrowentylacją, szklenie </w:t>
      </w:r>
      <w:r w:rsidR="00097CCC" w:rsidRPr="006553C9">
        <w:rPr>
          <w:rFonts w:cs="Calibri"/>
          <w:sz w:val="20"/>
          <w:szCs w:val="20"/>
        </w:rPr>
        <w:t>zgodnie z projektem</w:t>
      </w:r>
      <w:r w:rsidRPr="006553C9">
        <w:rPr>
          <w:rFonts w:cs="Calibri"/>
          <w:sz w:val="20"/>
          <w:szCs w:val="20"/>
        </w:rPr>
        <w:t xml:space="preserve"> </w:t>
      </w:r>
    </w:p>
    <w:bookmarkEnd w:id="12"/>
    <w:p w14:paraId="352D65BE" w14:textId="77777777" w:rsidR="00FE4E95" w:rsidRPr="006553C9" w:rsidRDefault="00FE4E95" w:rsidP="00FE4E95">
      <w:pPr>
        <w:numPr>
          <w:ilvl w:val="0"/>
          <w:numId w:val="17"/>
        </w:numPr>
        <w:spacing w:after="0" w:line="276" w:lineRule="auto"/>
        <w:jc w:val="both"/>
        <w:rPr>
          <w:rFonts w:cs="Calibri"/>
          <w:sz w:val="20"/>
          <w:szCs w:val="20"/>
        </w:rPr>
      </w:pPr>
      <w:r w:rsidRPr="006553C9">
        <w:rPr>
          <w:rFonts w:cs="Calibri"/>
          <w:sz w:val="20"/>
          <w:szCs w:val="20"/>
        </w:rPr>
        <w:t xml:space="preserve">drzwi wejściowe do lokalu stalowe o zwiększonej odporności na włamania; </w:t>
      </w:r>
    </w:p>
    <w:p w14:paraId="38A0BD55" w14:textId="7071A81D"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parapety zewnętrzne: blacha stalowa powlekana</w:t>
      </w:r>
      <w:r w:rsidR="00097CCC" w:rsidRPr="006553C9">
        <w:rPr>
          <w:rFonts w:cs="Calibri"/>
          <w:sz w:val="20"/>
          <w:szCs w:val="20"/>
        </w:rPr>
        <w:t>;</w:t>
      </w:r>
    </w:p>
    <w:p w14:paraId="098C2F50" w14:textId="77777777"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lastRenderedPageBreak/>
        <w:t>parapety wewnętrzne – brak.</w:t>
      </w:r>
    </w:p>
    <w:p w14:paraId="61FFC3D6"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val="x-none" w:eastAsia="x-none"/>
        </w:rPr>
      </w:pPr>
      <w:r w:rsidRPr="006553C9">
        <w:rPr>
          <w:rFonts w:eastAsia="Times New Roman" w:cs="Calibri"/>
          <w:b/>
          <w:bCs/>
          <w:iCs/>
          <w:color w:val="1F497D"/>
          <w:sz w:val="20"/>
          <w:szCs w:val="20"/>
          <w:lang w:val="x-none" w:eastAsia="x-none"/>
        </w:rPr>
        <w:t>PRZYŁĄCZA ZEWNĘTRZNE</w:t>
      </w:r>
    </w:p>
    <w:p w14:paraId="088716C9" w14:textId="5BFE996C" w:rsidR="006F3ACE" w:rsidRPr="006553C9" w:rsidRDefault="006F3ACE" w:rsidP="00FE4E95">
      <w:pPr>
        <w:numPr>
          <w:ilvl w:val="0"/>
          <w:numId w:val="17"/>
        </w:numPr>
        <w:spacing w:after="0" w:line="276" w:lineRule="auto"/>
        <w:contextualSpacing/>
        <w:rPr>
          <w:rFonts w:cs="Calibri"/>
          <w:sz w:val="20"/>
          <w:szCs w:val="20"/>
        </w:rPr>
      </w:pPr>
      <w:r w:rsidRPr="006553C9">
        <w:rPr>
          <w:rFonts w:cs="Calibri"/>
          <w:sz w:val="20"/>
          <w:szCs w:val="20"/>
        </w:rPr>
        <w:t>przyłącze kanalizacyjne</w:t>
      </w:r>
      <w:r w:rsidR="001902CC" w:rsidRPr="006553C9">
        <w:rPr>
          <w:rFonts w:cs="Calibri"/>
          <w:sz w:val="20"/>
          <w:szCs w:val="20"/>
        </w:rPr>
        <w:t>;</w:t>
      </w:r>
    </w:p>
    <w:p w14:paraId="6A119DC9" w14:textId="10222235" w:rsidR="00FE4E95" w:rsidRPr="006553C9" w:rsidRDefault="00FE4E95" w:rsidP="00FE4E95">
      <w:pPr>
        <w:numPr>
          <w:ilvl w:val="0"/>
          <w:numId w:val="17"/>
        </w:numPr>
        <w:spacing w:after="0" w:line="276" w:lineRule="auto"/>
        <w:contextualSpacing/>
        <w:rPr>
          <w:rFonts w:cs="Calibri"/>
          <w:sz w:val="20"/>
          <w:szCs w:val="20"/>
        </w:rPr>
      </w:pPr>
      <w:r w:rsidRPr="006553C9">
        <w:rPr>
          <w:rFonts w:cs="Calibri"/>
          <w:sz w:val="20"/>
          <w:szCs w:val="20"/>
        </w:rPr>
        <w:t>przyłącze wodociągowe;</w:t>
      </w:r>
    </w:p>
    <w:p w14:paraId="40DF1E1B" w14:textId="77777777" w:rsidR="00FE4E95" w:rsidRPr="006553C9" w:rsidRDefault="00FE4E95" w:rsidP="00FE4E95">
      <w:pPr>
        <w:numPr>
          <w:ilvl w:val="0"/>
          <w:numId w:val="17"/>
        </w:numPr>
        <w:spacing w:after="0" w:line="276" w:lineRule="auto"/>
        <w:ind w:left="426" w:hanging="66"/>
        <w:contextualSpacing/>
        <w:rPr>
          <w:rFonts w:cs="Calibri"/>
          <w:sz w:val="20"/>
          <w:szCs w:val="20"/>
        </w:rPr>
      </w:pPr>
      <w:r w:rsidRPr="006553C9">
        <w:rPr>
          <w:rFonts w:cs="Calibri"/>
          <w:sz w:val="20"/>
          <w:szCs w:val="20"/>
        </w:rPr>
        <w:t>przyłącze energetyczne;</w:t>
      </w:r>
    </w:p>
    <w:p w14:paraId="4A92D5D6" w14:textId="743F93FF" w:rsidR="00FE4E95" w:rsidRPr="006553C9" w:rsidRDefault="00FE4E95" w:rsidP="00FE4E95">
      <w:pPr>
        <w:numPr>
          <w:ilvl w:val="0"/>
          <w:numId w:val="17"/>
        </w:numPr>
        <w:spacing w:after="0" w:line="276" w:lineRule="auto"/>
        <w:ind w:left="426" w:hanging="66"/>
        <w:contextualSpacing/>
        <w:rPr>
          <w:rFonts w:cs="Calibri"/>
          <w:sz w:val="20"/>
          <w:szCs w:val="20"/>
        </w:rPr>
      </w:pPr>
      <w:r w:rsidRPr="006553C9">
        <w:rPr>
          <w:rFonts w:cs="Calibri"/>
          <w:sz w:val="20"/>
          <w:szCs w:val="20"/>
        </w:rPr>
        <w:t>przyłącze gazowe</w:t>
      </w:r>
      <w:r w:rsidR="006553C9" w:rsidRPr="006553C9">
        <w:rPr>
          <w:rFonts w:cs="Calibri"/>
          <w:sz w:val="20"/>
          <w:szCs w:val="20"/>
        </w:rPr>
        <w:t>;</w:t>
      </w:r>
    </w:p>
    <w:p w14:paraId="75F5B89D" w14:textId="26D43FE0" w:rsidR="006553C9" w:rsidRPr="006553C9" w:rsidRDefault="006553C9" w:rsidP="00FE4E95">
      <w:pPr>
        <w:numPr>
          <w:ilvl w:val="0"/>
          <w:numId w:val="17"/>
        </w:numPr>
        <w:spacing w:after="0" w:line="276" w:lineRule="auto"/>
        <w:ind w:left="426" w:hanging="66"/>
        <w:contextualSpacing/>
        <w:rPr>
          <w:rFonts w:cs="Calibri"/>
          <w:sz w:val="20"/>
          <w:szCs w:val="20"/>
        </w:rPr>
      </w:pPr>
      <w:r w:rsidRPr="006553C9">
        <w:rPr>
          <w:rFonts w:cs="Calibri"/>
          <w:sz w:val="20"/>
          <w:szCs w:val="20"/>
        </w:rPr>
        <w:t>przyłącze teletechniczne.</w:t>
      </w:r>
    </w:p>
    <w:p w14:paraId="7E225F62"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eastAsia="x-none"/>
        </w:rPr>
      </w:pPr>
      <w:r w:rsidRPr="006553C9">
        <w:rPr>
          <w:rFonts w:eastAsia="Times New Roman" w:cs="Calibri"/>
          <w:b/>
          <w:bCs/>
          <w:iCs/>
          <w:color w:val="1F497D"/>
          <w:sz w:val="20"/>
          <w:szCs w:val="20"/>
          <w:lang w:eastAsia="x-none"/>
        </w:rPr>
        <w:t>INSTALACJE</w:t>
      </w:r>
    </w:p>
    <w:p w14:paraId="07B24158" w14:textId="77777777" w:rsidR="00FE4E95" w:rsidRPr="006553C9" w:rsidRDefault="00FE4E95" w:rsidP="00FE4E95">
      <w:pPr>
        <w:numPr>
          <w:ilvl w:val="0"/>
          <w:numId w:val="17"/>
        </w:numPr>
        <w:spacing w:after="0" w:line="276" w:lineRule="auto"/>
        <w:ind w:left="426" w:hanging="66"/>
        <w:contextualSpacing/>
        <w:rPr>
          <w:rFonts w:cs="Calibri"/>
          <w:sz w:val="20"/>
          <w:szCs w:val="20"/>
        </w:rPr>
      </w:pPr>
      <w:r w:rsidRPr="006553C9">
        <w:rPr>
          <w:rFonts w:cs="Calibri"/>
          <w:sz w:val="20"/>
          <w:szCs w:val="20"/>
        </w:rPr>
        <w:t xml:space="preserve">wewnętrzna instalacja gazowa – doprowadzenie do kotła gazowego zgodnie z projektem; </w:t>
      </w:r>
    </w:p>
    <w:p w14:paraId="5C81817E" w14:textId="0B22F008" w:rsidR="00FE4E95" w:rsidRPr="006553C9" w:rsidRDefault="00FE4E95" w:rsidP="00FE4E95">
      <w:pPr>
        <w:numPr>
          <w:ilvl w:val="0"/>
          <w:numId w:val="17"/>
        </w:numPr>
        <w:spacing w:after="0" w:line="276" w:lineRule="auto"/>
        <w:ind w:left="426" w:hanging="66"/>
        <w:contextualSpacing/>
        <w:rPr>
          <w:rFonts w:cs="Calibri"/>
          <w:sz w:val="20"/>
          <w:szCs w:val="20"/>
        </w:rPr>
      </w:pPr>
      <w:r w:rsidRPr="006553C9">
        <w:rPr>
          <w:rFonts w:cs="Calibri"/>
          <w:sz w:val="20"/>
          <w:szCs w:val="20"/>
        </w:rPr>
        <w:t>wewnętrzna instalacja elektryczna zgodnie z przepisami prawa budowlanego (bez osprzętu oświetleniowego i gniazda 3-fazowego do kuchenki)</w:t>
      </w:r>
      <w:r w:rsidR="006553C9" w:rsidRPr="006553C9">
        <w:rPr>
          <w:rFonts w:cs="Calibri"/>
          <w:sz w:val="20"/>
          <w:szCs w:val="20"/>
        </w:rPr>
        <w:t>;</w:t>
      </w:r>
    </w:p>
    <w:p w14:paraId="6F51A546" w14:textId="77777777" w:rsidR="00FE4E95" w:rsidRPr="006553C9" w:rsidRDefault="00FE4E95" w:rsidP="00FE4E95">
      <w:pPr>
        <w:numPr>
          <w:ilvl w:val="0"/>
          <w:numId w:val="17"/>
        </w:numPr>
        <w:spacing w:after="0" w:line="276" w:lineRule="auto"/>
        <w:ind w:left="426" w:hanging="66"/>
        <w:contextualSpacing/>
        <w:rPr>
          <w:rFonts w:cs="Calibri"/>
          <w:sz w:val="20"/>
          <w:szCs w:val="20"/>
        </w:rPr>
      </w:pPr>
      <w:bookmarkStart w:id="13" w:name="_Hlk164172774"/>
      <w:r w:rsidRPr="006553C9">
        <w:rPr>
          <w:rFonts w:cs="Calibri"/>
          <w:sz w:val="20"/>
          <w:szCs w:val="20"/>
        </w:rPr>
        <w:t>wewnętrzna instalacja wodno-kanalizacyjna zgodnie z przepisami prawa budowlanego bez osprzętu;</w:t>
      </w:r>
    </w:p>
    <w:p w14:paraId="153982E5" w14:textId="0B30D15E" w:rsidR="00FC3841" w:rsidRPr="003C399D" w:rsidRDefault="00FE4E95" w:rsidP="00FC3841">
      <w:pPr>
        <w:numPr>
          <w:ilvl w:val="0"/>
          <w:numId w:val="17"/>
        </w:numPr>
        <w:spacing w:after="0" w:line="276" w:lineRule="auto"/>
        <w:ind w:left="426" w:hanging="66"/>
        <w:contextualSpacing/>
        <w:rPr>
          <w:rFonts w:cs="Calibri"/>
          <w:sz w:val="20"/>
          <w:szCs w:val="20"/>
        </w:rPr>
      </w:pPr>
      <w:r w:rsidRPr="006553C9">
        <w:rPr>
          <w:rFonts w:cs="Calibri"/>
          <w:sz w:val="20"/>
          <w:szCs w:val="20"/>
        </w:rPr>
        <w:t xml:space="preserve">wewnętrzna instalacja c.o. </w:t>
      </w:r>
      <w:r w:rsidR="00FC3841" w:rsidRPr="006553C9">
        <w:rPr>
          <w:rFonts w:cs="Calibri"/>
          <w:sz w:val="20"/>
          <w:szCs w:val="20"/>
        </w:rPr>
        <w:t xml:space="preserve">kocioł gazowy, na parterze ogrzewanie podłogowe, na piętrze grzejniki oraz w </w:t>
      </w:r>
      <w:r w:rsidR="00FC3841" w:rsidRPr="003C399D">
        <w:rPr>
          <w:rFonts w:cs="Calibri"/>
          <w:sz w:val="20"/>
          <w:szCs w:val="20"/>
        </w:rPr>
        <w:t>łazience ogrzewanie podłogowe rozprowadzone w oparciu o zawór rtl. W łazienkach dodatkowo grzejniki drabinkowe</w:t>
      </w:r>
      <w:r w:rsidR="006553C9" w:rsidRPr="003C399D">
        <w:rPr>
          <w:rFonts w:cs="Calibri"/>
          <w:sz w:val="20"/>
          <w:szCs w:val="20"/>
        </w:rPr>
        <w:t>;</w:t>
      </w:r>
    </w:p>
    <w:p w14:paraId="320BD624" w14:textId="37799AC8" w:rsidR="006553C9" w:rsidRPr="003C399D" w:rsidRDefault="006553C9" w:rsidP="00FC3841">
      <w:pPr>
        <w:numPr>
          <w:ilvl w:val="0"/>
          <w:numId w:val="17"/>
        </w:numPr>
        <w:spacing w:after="0" w:line="276" w:lineRule="auto"/>
        <w:ind w:left="426" w:hanging="66"/>
        <w:contextualSpacing/>
        <w:rPr>
          <w:rFonts w:cs="Calibri"/>
          <w:sz w:val="20"/>
          <w:szCs w:val="20"/>
        </w:rPr>
      </w:pPr>
      <w:r w:rsidRPr="003C399D">
        <w:rPr>
          <w:rFonts w:cs="Calibri"/>
          <w:sz w:val="20"/>
          <w:szCs w:val="20"/>
        </w:rPr>
        <w:t>kolektor solarny do podgrzewania wody.</w:t>
      </w:r>
    </w:p>
    <w:p w14:paraId="353030BE"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val="x-none" w:eastAsia="x-none"/>
        </w:rPr>
      </w:pPr>
      <w:r w:rsidRPr="006553C9">
        <w:rPr>
          <w:rFonts w:eastAsia="Times New Roman" w:cs="Calibri"/>
          <w:b/>
          <w:bCs/>
          <w:iCs/>
          <w:color w:val="1F497D"/>
          <w:sz w:val="20"/>
          <w:szCs w:val="20"/>
          <w:lang w:val="x-none" w:eastAsia="x-none"/>
        </w:rPr>
        <w:t>TYNKI</w:t>
      </w:r>
    </w:p>
    <w:p w14:paraId="14CAB0CF" w14:textId="7D3CF6D6" w:rsidR="00FE4E95" w:rsidRPr="006553C9" w:rsidRDefault="00FE4E95" w:rsidP="00FE4E95">
      <w:pPr>
        <w:numPr>
          <w:ilvl w:val="0"/>
          <w:numId w:val="19"/>
        </w:numPr>
        <w:spacing w:after="0" w:line="276" w:lineRule="auto"/>
        <w:contextualSpacing/>
        <w:rPr>
          <w:rFonts w:cs="Calibri"/>
          <w:sz w:val="20"/>
          <w:szCs w:val="20"/>
        </w:rPr>
      </w:pPr>
      <w:r w:rsidRPr="006553C9">
        <w:rPr>
          <w:rFonts w:cs="Calibri"/>
          <w:sz w:val="20"/>
          <w:szCs w:val="20"/>
        </w:rPr>
        <w:t xml:space="preserve">tynki gipsowe </w:t>
      </w:r>
      <w:r w:rsidR="00FC3841" w:rsidRPr="006553C9">
        <w:rPr>
          <w:rFonts w:cs="Calibri"/>
          <w:sz w:val="20"/>
          <w:szCs w:val="20"/>
        </w:rPr>
        <w:t>maszynowe kat. III, niemalowane</w:t>
      </w:r>
    </w:p>
    <w:p w14:paraId="3EEDA920" w14:textId="77777777" w:rsidR="00FE4E95" w:rsidRPr="006553C9" w:rsidRDefault="00FE4E95" w:rsidP="00FE4E95">
      <w:pPr>
        <w:numPr>
          <w:ilvl w:val="0"/>
          <w:numId w:val="19"/>
        </w:numPr>
        <w:spacing w:after="0" w:line="276" w:lineRule="auto"/>
        <w:contextualSpacing/>
        <w:rPr>
          <w:rFonts w:cs="Calibri"/>
          <w:sz w:val="20"/>
          <w:szCs w:val="20"/>
        </w:rPr>
      </w:pPr>
      <w:r w:rsidRPr="006553C9">
        <w:rPr>
          <w:rFonts w:cs="Calibri"/>
          <w:sz w:val="20"/>
          <w:szCs w:val="20"/>
        </w:rPr>
        <w:t>sufity I piętra – 2x płyta GK na ruszcie stalowym</w:t>
      </w:r>
    </w:p>
    <w:bookmarkEnd w:id="13"/>
    <w:p w14:paraId="3E7E05BE" w14:textId="77777777" w:rsidR="00FE4E95" w:rsidRPr="006553C9" w:rsidRDefault="00FE4E95" w:rsidP="00FE4E95">
      <w:pPr>
        <w:keepNext/>
        <w:keepLines/>
        <w:spacing w:after="0"/>
        <w:ind w:left="851" w:hanging="494"/>
        <w:outlineLvl w:val="3"/>
        <w:rPr>
          <w:rFonts w:eastAsia="Times New Roman" w:cs="Calibri"/>
          <w:b/>
          <w:bCs/>
          <w:iCs/>
          <w:color w:val="1F497D"/>
          <w:sz w:val="20"/>
          <w:szCs w:val="20"/>
          <w:lang w:eastAsia="x-none"/>
        </w:rPr>
      </w:pPr>
      <w:r w:rsidRPr="006553C9">
        <w:rPr>
          <w:rFonts w:eastAsia="Times New Roman" w:cs="Calibri"/>
          <w:b/>
          <w:bCs/>
          <w:iCs/>
          <w:color w:val="1F497D"/>
          <w:sz w:val="20"/>
          <w:szCs w:val="20"/>
          <w:lang w:val="x-none" w:eastAsia="x-none"/>
        </w:rPr>
        <w:t>OPIS INFRASTRUKTURY ZEWNĘTRZNEJ DZIAŁKI I BUDYNK</w:t>
      </w:r>
      <w:r w:rsidRPr="006553C9">
        <w:rPr>
          <w:rFonts w:eastAsia="Times New Roman" w:cs="Calibri"/>
          <w:b/>
          <w:bCs/>
          <w:iCs/>
          <w:color w:val="1F497D"/>
          <w:sz w:val="20"/>
          <w:szCs w:val="20"/>
          <w:lang w:eastAsia="x-none"/>
        </w:rPr>
        <w:t>U</w:t>
      </w:r>
    </w:p>
    <w:p w14:paraId="03AF310E" w14:textId="77777777" w:rsidR="00FE4E95" w:rsidRPr="006553C9" w:rsidRDefault="00FE4E95" w:rsidP="00FE4E95">
      <w:pPr>
        <w:numPr>
          <w:ilvl w:val="0"/>
          <w:numId w:val="19"/>
        </w:numPr>
        <w:spacing w:after="0" w:line="276" w:lineRule="auto"/>
        <w:contextualSpacing/>
        <w:rPr>
          <w:rFonts w:cs="Calibri"/>
          <w:sz w:val="20"/>
          <w:szCs w:val="20"/>
        </w:rPr>
      </w:pPr>
      <w:r w:rsidRPr="006553C9">
        <w:rPr>
          <w:rFonts w:cs="Calibri"/>
          <w:sz w:val="20"/>
          <w:szCs w:val="20"/>
        </w:rPr>
        <w:t>działka zagospodarowana zgodnie z projektem:</w:t>
      </w:r>
    </w:p>
    <w:p w14:paraId="72F99031" w14:textId="01BCCE2F" w:rsidR="00FE4E95" w:rsidRPr="006553C9" w:rsidRDefault="00FE4E95" w:rsidP="00FE4E95">
      <w:pPr>
        <w:spacing w:after="0"/>
        <w:ind w:left="720"/>
        <w:contextualSpacing/>
        <w:rPr>
          <w:rFonts w:cs="Calibri"/>
          <w:sz w:val="20"/>
          <w:szCs w:val="20"/>
        </w:rPr>
      </w:pPr>
      <w:r w:rsidRPr="006553C9">
        <w:rPr>
          <w:rFonts w:cs="Calibri"/>
          <w:sz w:val="20"/>
          <w:szCs w:val="20"/>
        </w:rPr>
        <w:t>- trawniki</w:t>
      </w:r>
    </w:p>
    <w:p w14:paraId="6B1DAB26" w14:textId="512DC83F" w:rsidR="00FE4E95" w:rsidRPr="006553C9" w:rsidRDefault="00FE4E95" w:rsidP="00FE4E95">
      <w:pPr>
        <w:spacing w:after="0"/>
        <w:ind w:left="720"/>
        <w:contextualSpacing/>
        <w:rPr>
          <w:rFonts w:cs="Calibri"/>
          <w:sz w:val="20"/>
          <w:szCs w:val="20"/>
        </w:rPr>
      </w:pPr>
      <w:r w:rsidRPr="006553C9">
        <w:rPr>
          <w:rFonts w:cs="Calibri"/>
          <w:sz w:val="20"/>
          <w:szCs w:val="20"/>
        </w:rPr>
        <w:t xml:space="preserve">- chodniki, dojścia do budynku oraz podjazd </w:t>
      </w:r>
    </w:p>
    <w:p w14:paraId="4A757203" w14:textId="77777777" w:rsidR="00FE4E95" w:rsidRPr="006553C9" w:rsidRDefault="00FE4E95" w:rsidP="00FE4E95">
      <w:pPr>
        <w:spacing w:after="0"/>
        <w:ind w:left="425"/>
        <w:contextualSpacing/>
        <w:outlineLvl w:val="1"/>
        <w:rPr>
          <w:rFonts w:cs="Calibri"/>
          <w:b/>
          <w:color w:val="1F497D"/>
          <w:sz w:val="20"/>
          <w:szCs w:val="20"/>
          <w:lang w:val="x-none" w:eastAsia="x-none"/>
        </w:rPr>
      </w:pPr>
      <w:r w:rsidRPr="006553C9">
        <w:rPr>
          <w:rFonts w:cs="Calibri"/>
          <w:b/>
          <w:color w:val="1F497D"/>
          <w:sz w:val="20"/>
          <w:szCs w:val="20"/>
          <w:lang w:val="x-none" w:eastAsia="x-none"/>
        </w:rPr>
        <w:t xml:space="preserve">STANDARD WYKOŃCZENIA </w:t>
      </w:r>
    </w:p>
    <w:p w14:paraId="19D9C577" w14:textId="57C7A905" w:rsidR="00FE4E95" w:rsidRPr="006553C9" w:rsidRDefault="00FE4E95" w:rsidP="00FE4E95">
      <w:pPr>
        <w:numPr>
          <w:ilvl w:val="0"/>
          <w:numId w:val="20"/>
        </w:numPr>
        <w:spacing w:after="0" w:line="276" w:lineRule="auto"/>
        <w:jc w:val="both"/>
        <w:rPr>
          <w:rFonts w:cs="Calibri"/>
          <w:sz w:val="20"/>
          <w:szCs w:val="20"/>
        </w:rPr>
      </w:pPr>
      <w:r w:rsidRPr="006553C9">
        <w:rPr>
          <w:rFonts w:cs="Calibri"/>
          <w:sz w:val="20"/>
          <w:szCs w:val="20"/>
        </w:rPr>
        <w:t xml:space="preserve">warstwy </w:t>
      </w:r>
      <w:r w:rsidR="008F75F7" w:rsidRPr="006553C9">
        <w:rPr>
          <w:rFonts w:cs="Calibri"/>
          <w:sz w:val="20"/>
          <w:szCs w:val="20"/>
        </w:rPr>
        <w:t>pod posadzkowe</w:t>
      </w:r>
      <w:r w:rsidRPr="006553C9">
        <w:rPr>
          <w:rFonts w:cs="Calibri"/>
          <w:sz w:val="20"/>
          <w:szCs w:val="20"/>
        </w:rPr>
        <w:t xml:space="preserve"> z izolacją cieplną i posadzką cementową zatarte na gładko </w:t>
      </w:r>
    </w:p>
    <w:p w14:paraId="5E33F7EE" w14:textId="41D808A0" w:rsidR="00565B74" w:rsidRPr="006553C9" w:rsidRDefault="00565B74" w:rsidP="00FE4E95">
      <w:pPr>
        <w:numPr>
          <w:ilvl w:val="0"/>
          <w:numId w:val="20"/>
        </w:numPr>
        <w:spacing w:after="0" w:line="276" w:lineRule="auto"/>
        <w:jc w:val="both"/>
        <w:rPr>
          <w:rFonts w:cs="Calibri"/>
          <w:sz w:val="20"/>
          <w:szCs w:val="20"/>
        </w:rPr>
      </w:pPr>
      <w:r w:rsidRPr="006553C9">
        <w:rPr>
          <w:rFonts w:cs="Calibri"/>
          <w:sz w:val="20"/>
          <w:szCs w:val="20"/>
        </w:rPr>
        <w:t>brama garażowa segmentowa</w:t>
      </w:r>
    </w:p>
    <w:p w14:paraId="2A34011A" w14:textId="77777777" w:rsidR="00FE4E95" w:rsidRPr="006553C9" w:rsidRDefault="00FE4E95" w:rsidP="00FE4E95">
      <w:pPr>
        <w:numPr>
          <w:ilvl w:val="0"/>
          <w:numId w:val="20"/>
        </w:numPr>
        <w:spacing w:after="0" w:line="276" w:lineRule="auto"/>
        <w:jc w:val="both"/>
        <w:rPr>
          <w:rFonts w:cs="Calibri"/>
          <w:sz w:val="20"/>
          <w:szCs w:val="20"/>
        </w:rPr>
      </w:pPr>
      <w:r w:rsidRPr="006553C9">
        <w:rPr>
          <w:rFonts w:cs="Calibri"/>
          <w:sz w:val="20"/>
          <w:szCs w:val="20"/>
        </w:rPr>
        <w:t xml:space="preserve">wyposażenie: </w:t>
      </w:r>
    </w:p>
    <w:p w14:paraId="281B0B94" w14:textId="77777777" w:rsidR="00FE4E95" w:rsidRPr="006553C9" w:rsidRDefault="00FE4E95" w:rsidP="00FE4E95">
      <w:pPr>
        <w:numPr>
          <w:ilvl w:val="2"/>
          <w:numId w:val="21"/>
        </w:numPr>
        <w:spacing w:after="0" w:line="276" w:lineRule="auto"/>
        <w:ind w:left="1418" w:hanging="284"/>
        <w:jc w:val="both"/>
        <w:rPr>
          <w:rFonts w:cs="Calibri"/>
          <w:sz w:val="20"/>
          <w:szCs w:val="20"/>
        </w:rPr>
      </w:pPr>
      <w:r w:rsidRPr="006553C9">
        <w:rPr>
          <w:rFonts w:cs="Calibri"/>
          <w:sz w:val="20"/>
          <w:szCs w:val="20"/>
        </w:rPr>
        <w:t>- instalacja elektryczna bez osprzętu (za wyjątkiem gniazd i łączników)</w:t>
      </w:r>
    </w:p>
    <w:p w14:paraId="3097EB08" w14:textId="77777777" w:rsidR="00FE4E95" w:rsidRPr="006553C9" w:rsidRDefault="00FE4E95" w:rsidP="00FE4E95">
      <w:pPr>
        <w:numPr>
          <w:ilvl w:val="2"/>
          <w:numId w:val="21"/>
        </w:numPr>
        <w:spacing w:after="0" w:line="276" w:lineRule="auto"/>
        <w:ind w:left="1418" w:hanging="284"/>
        <w:jc w:val="both"/>
        <w:rPr>
          <w:rFonts w:cs="Calibri"/>
          <w:sz w:val="20"/>
          <w:szCs w:val="20"/>
        </w:rPr>
      </w:pPr>
      <w:r w:rsidRPr="006553C9">
        <w:rPr>
          <w:rFonts w:cs="Calibri"/>
          <w:sz w:val="20"/>
          <w:szCs w:val="20"/>
        </w:rPr>
        <w:t>- instalacja trójfazowa do kuchni elektrycznej bez osprzętu</w:t>
      </w:r>
    </w:p>
    <w:p w14:paraId="4F206992" w14:textId="77777777" w:rsidR="00FE4E95" w:rsidRPr="006553C9" w:rsidRDefault="00FE4E95" w:rsidP="00FE4E95">
      <w:pPr>
        <w:numPr>
          <w:ilvl w:val="2"/>
          <w:numId w:val="21"/>
        </w:numPr>
        <w:spacing w:after="0" w:line="276" w:lineRule="auto"/>
        <w:ind w:left="1418" w:hanging="284"/>
        <w:jc w:val="both"/>
        <w:rPr>
          <w:rFonts w:cs="Calibri"/>
          <w:sz w:val="20"/>
          <w:szCs w:val="20"/>
        </w:rPr>
      </w:pPr>
      <w:r w:rsidRPr="006553C9">
        <w:rPr>
          <w:rFonts w:cs="Calibri"/>
          <w:sz w:val="20"/>
          <w:szCs w:val="20"/>
        </w:rPr>
        <w:t>- instalacja oświetleniowa bez osprzętu</w:t>
      </w:r>
    </w:p>
    <w:p w14:paraId="297EF3D0" w14:textId="77777777" w:rsidR="00FE4E95" w:rsidRPr="006553C9" w:rsidRDefault="00FE4E95" w:rsidP="00FE4E95">
      <w:pPr>
        <w:numPr>
          <w:ilvl w:val="2"/>
          <w:numId w:val="21"/>
        </w:numPr>
        <w:spacing w:after="0" w:line="276" w:lineRule="auto"/>
        <w:ind w:left="1418" w:hanging="284"/>
        <w:jc w:val="both"/>
        <w:rPr>
          <w:rFonts w:cs="Calibri"/>
          <w:sz w:val="20"/>
          <w:szCs w:val="20"/>
        </w:rPr>
      </w:pPr>
      <w:r w:rsidRPr="006553C9">
        <w:rPr>
          <w:rFonts w:cs="Calibri"/>
          <w:sz w:val="20"/>
          <w:szCs w:val="20"/>
        </w:rPr>
        <w:t>- instalacja telewizyjna bez osprzętu</w:t>
      </w:r>
    </w:p>
    <w:p w14:paraId="18C47874" w14:textId="22777321" w:rsidR="00FE4E95" w:rsidRPr="006553C9" w:rsidRDefault="00FE4E95" w:rsidP="008407A4">
      <w:pPr>
        <w:numPr>
          <w:ilvl w:val="2"/>
          <w:numId w:val="21"/>
        </w:numPr>
        <w:spacing w:after="0" w:line="276" w:lineRule="auto"/>
        <w:ind w:left="1418" w:hanging="284"/>
        <w:jc w:val="both"/>
        <w:rPr>
          <w:rFonts w:cs="Calibri"/>
          <w:sz w:val="20"/>
          <w:szCs w:val="20"/>
        </w:rPr>
      </w:pPr>
      <w:r w:rsidRPr="006553C9">
        <w:rPr>
          <w:rFonts w:cs="Calibri"/>
          <w:sz w:val="20"/>
          <w:szCs w:val="20"/>
        </w:rPr>
        <w:t xml:space="preserve">- instalacja domofonowa wyposażona w wideo-domofon </w:t>
      </w:r>
    </w:p>
    <w:p w14:paraId="444DB8EE" w14:textId="77777777" w:rsidR="00FE4E95" w:rsidRPr="006553C9" w:rsidRDefault="00FE4E95" w:rsidP="00FE4E95">
      <w:pPr>
        <w:numPr>
          <w:ilvl w:val="2"/>
          <w:numId w:val="21"/>
        </w:numPr>
        <w:spacing w:after="0" w:line="276" w:lineRule="auto"/>
        <w:ind w:left="1418" w:hanging="284"/>
        <w:rPr>
          <w:rFonts w:cs="Calibri"/>
          <w:sz w:val="20"/>
          <w:szCs w:val="20"/>
        </w:rPr>
      </w:pPr>
      <w:r w:rsidRPr="006553C9">
        <w:rPr>
          <w:rFonts w:cs="Calibri"/>
          <w:sz w:val="20"/>
          <w:szCs w:val="20"/>
        </w:rPr>
        <w:t xml:space="preserve">- instalacja wodociągowa bez białego montażu </w:t>
      </w:r>
    </w:p>
    <w:p w14:paraId="74BC648A" w14:textId="77777777" w:rsidR="00FE4E95" w:rsidRPr="006553C9" w:rsidRDefault="00FE4E95" w:rsidP="00FE4E95">
      <w:pPr>
        <w:numPr>
          <w:ilvl w:val="2"/>
          <w:numId w:val="21"/>
        </w:numPr>
        <w:spacing w:after="0" w:line="276" w:lineRule="auto"/>
        <w:ind w:left="1418" w:hanging="284"/>
        <w:jc w:val="both"/>
        <w:rPr>
          <w:rFonts w:cs="Calibri"/>
          <w:sz w:val="20"/>
          <w:szCs w:val="20"/>
        </w:rPr>
      </w:pPr>
      <w:r w:rsidRPr="006553C9">
        <w:rPr>
          <w:rFonts w:cs="Calibri"/>
          <w:sz w:val="20"/>
          <w:szCs w:val="20"/>
        </w:rPr>
        <w:t>- instalacja kanalizacyjna bez białego montażu</w:t>
      </w:r>
    </w:p>
    <w:p w14:paraId="7A69F96A" w14:textId="3399F125" w:rsidR="00FE4E95" w:rsidRPr="006553C9" w:rsidRDefault="00FE4E95" w:rsidP="00FC3841">
      <w:pPr>
        <w:numPr>
          <w:ilvl w:val="2"/>
          <w:numId w:val="21"/>
        </w:numPr>
        <w:spacing w:after="0" w:line="276" w:lineRule="auto"/>
        <w:ind w:left="1418" w:hanging="284"/>
        <w:jc w:val="both"/>
        <w:rPr>
          <w:rFonts w:cs="Calibri"/>
          <w:sz w:val="20"/>
          <w:szCs w:val="20"/>
        </w:rPr>
      </w:pPr>
      <w:r w:rsidRPr="006553C9">
        <w:rPr>
          <w:rFonts w:cs="Calibri"/>
          <w:sz w:val="20"/>
          <w:szCs w:val="20"/>
        </w:rPr>
        <w:t xml:space="preserve">- instalacja centralnego ogrzewania </w:t>
      </w:r>
      <w:bookmarkEnd w:id="9"/>
      <w:r w:rsidR="001902CC" w:rsidRPr="006553C9">
        <w:rPr>
          <w:rFonts w:cs="Calibri"/>
          <w:sz w:val="20"/>
          <w:szCs w:val="20"/>
        </w:rPr>
        <w:t>z</w:t>
      </w:r>
      <w:r w:rsidR="00FC3841" w:rsidRPr="006553C9">
        <w:rPr>
          <w:rFonts w:cs="Calibri"/>
          <w:sz w:val="20"/>
          <w:szCs w:val="20"/>
        </w:rPr>
        <w:t xml:space="preserve"> kotłem gazowym</w:t>
      </w:r>
      <w:r w:rsidR="001902CC" w:rsidRPr="006553C9">
        <w:rPr>
          <w:rFonts w:cs="Calibri"/>
          <w:sz w:val="20"/>
          <w:szCs w:val="20"/>
        </w:rPr>
        <w:t xml:space="preserve"> </w:t>
      </w:r>
    </w:p>
    <w:p w14:paraId="725EC78D" w14:textId="11A80EF8" w:rsidR="00F31A77" w:rsidRPr="006553C9" w:rsidRDefault="00F31A77" w:rsidP="00FE4E95">
      <w:pPr>
        <w:numPr>
          <w:ilvl w:val="2"/>
          <w:numId w:val="21"/>
        </w:numPr>
        <w:spacing w:after="0" w:line="276" w:lineRule="auto"/>
        <w:ind w:left="1418" w:hanging="284"/>
        <w:rPr>
          <w:rFonts w:cs="Calibri"/>
          <w:sz w:val="20"/>
          <w:szCs w:val="20"/>
        </w:rPr>
      </w:pPr>
      <w:r w:rsidRPr="006553C9">
        <w:rPr>
          <w:rFonts w:cs="Calibri"/>
          <w:sz w:val="20"/>
          <w:szCs w:val="20"/>
        </w:rPr>
        <w:t>- ogrzewanie podłogowe na parterze i w łazience na piętrze</w:t>
      </w:r>
      <w:r w:rsidR="006553C9">
        <w:rPr>
          <w:rFonts w:cs="Calibri"/>
          <w:sz w:val="20"/>
          <w:szCs w:val="20"/>
        </w:rPr>
        <w:t>.</w:t>
      </w:r>
    </w:p>
    <w:p w14:paraId="450C1190" w14:textId="77777777" w:rsidR="006553C9" w:rsidRDefault="006553C9" w:rsidP="00FE4E95">
      <w:pPr>
        <w:rPr>
          <w:rFonts w:cs="Calibri"/>
          <w:sz w:val="20"/>
          <w:szCs w:val="20"/>
          <w:highlight w:val="yellow"/>
        </w:rPr>
      </w:pPr>
    </w:p>
    <w:p w14:paraId="4E925E4E" w14:textId="7752F849" w:rsidR="00FE4E95" w:rsidRPr="006553C9" w:rsidRDefault="00FE4E95" w:rsidP="00FE4E95">
      <w:pPr>
        <w:rPr>
          <w:rFonts w:cs="Calibri"/>
          <w:sz w:val="20"/>
          <w:szCs w:val="20"/>
        </w:rPr>
      </w:pPr>
      <w:r w:rsidRPr="006553C9">
        <w:rPr>
          <w:rFonts w:cs="Calibri"/>
          <w:sz w:val="20"/>
          <w:szCs w:val="20"/>
        </w:rPr>
        <w:t>Deweloper zastrzega sobie prawo wykorzystania innych materiałów budowlanych lub rozwiązań technicznych innych niż wskazane powyżej szczególnie w sytuacji gdy materiały budowlane, urządzenia lub rozwiązania techniczne powyżej wskazane nie będą już dostępne lub stosowane na rynku, w szczególności, jeśli nie będą spełniały wymaganych prawem norm lub zostaną zastąpione materiałami budowlanymi, urządzeniami lub rozwiązaniami nowocześniejszymi lub wydajniejszymi, pod warunkiem, że nie będzie to skutkowało pogorszeniem, jakości Budynku.</w:t>
      </w:r>
    </w:p>
    <w:bookmarkEnd w:id="6"/>
    <w:p w14:paraId="6038A77B" w14:textId="538C4BCE" w:rsidR="00FE4E95" w:rsidRPr="00EB5406" w:rsidRDefault="00FE4E95" w:rsidP="00FE4E95">
      <w:pPr>
        <w:rPr>
          <w:rFonts w:cs="Calibri"/>
          <w:sz w:val="20"/>
          <w:szCs w:val="20"/>
          <w:highlight w:val="yellow"/>
        </w:rPr>
      </w:pPr>
      <w:r w:rsidRPr="00EB5406">
        <w:rPr>
          <w:rFonts w:cs="Calibri"/>
          <w:sz w:val="20"/>
          <w:szCs w:val="20"/>
          <w:highlight w:val="yellow"/>
        </w:rPr>
        <w:br w:type="page"/>
      </w:r>
    </w:p>
    <w:bookmarkEnd w:id="7"/>
    <w:p w14:paraId="787E0F05" w14:textId="77777777" w:rsidR="00FE4E95" w:rsidRPr="00BB4604" w:rsidRDefault="00FE4E95" w:rsidP="00FE4E95">
      <w:pPr>
        <w:tabs>
          <w:tab w:val="left" w:pos="284"/>
        </w:tabs>
        <w:spacing w:after="0"/>
        <w:rPr>
          <w:rStyle w:val="Pogrubienie"/>
          <w:rFonts w:ascii="Calibri" w:hAnsi="Calibri" w:cs="Calibri"/>
          <w:sz w:val="24"/>
          <w:szCs w:val="24"/>
        </w:rPr>
      </w:pPr>
      <w:r w:rsidRPr="00BB4604">
        <w:rPr>
          <w:rStyle w:val="Pogrubienie"/>
          <w:rFonts w:ascii="Calibri" w:hAnsi="Calibri" w:cs="Calibri"/>
          <w:sz w:val="24"/>
          <w:szCs w:val="24"/>
        </w:rPr>
        <w:lastRenderedPageBreak/>
        <w:t xml:space="preserve">Załącznik nr 4 </w:t>
      </w:r>
    </w:p>
    <w:p w14:paraId="17131DE4" w14:textId="77777777" w:rsidR="00FE4E95" w:rsidRPr="00BB4604" w:rsidRDefault="00FE4E95" w:rsidP="00FE4E95">
      <w:pPr>
        <w:pStyle w:val="redniasiatka1akcent21"/>
        <w:tabs>
          <w:tab w:val="left" w:pos="142"/>
          <w:tab w:val="left" w:pos="284"/>
        </w:tabs>
        <w:spacing w:after="0" w:line="276" w:lineRule="auto"/>
        <w:ind w:left="426"/>
        <w:jc w:val="center"/>
        <w:rPr>
          <w:rFonts w:eastAsia="Times New Roman" w:cs="Calibri"/>
          <w:b/>
          <w:bCs/>
          <w:iCs/>
          <w:sz w:val="24"/>
          <w:szCs w:val="24"/>
          <w:lang w:eastAsia="pl-PL"/>
        </w:rPr>
      </w:pPr>
      <w:r w:rsidRPr="00BB4604">
        <w:rPr>
          <w:rFonts w:eastAsia="Times New Roman" w:cs="Calibri"/>
          <w:b/>
          <w:bCs/>
          <w:iCs/>
          <w:sz w:val="24"/>
          <w:szCs w:val="24"/>
          <w:lang w:eastAsia="pl-PL"/>
        </w:rPr>
        <w:t xml:space="preserve">CENA LOKALU I FORMA PŁATNOŚCI </w:t>
      </w:r>
    </w:p>
    <w:p w14:paraId="536E7D08" w14:textId="77777777" w:rsidR="00FE4E95" w:rsidRPr="00BB4604" w:rsidRDefault="00FE4E95" w:rsidP="00FE4E95">
      <w:pPr>
        <w:tabs>
          <w:tab w:val="left" w:pos="284"/>
        </w:tabs>
        <w:spacing w:after="0"/>
        <w:jc w:val="both"/>
        <w:rPr>
          <w:rFonts w:cs="Calibri"/>
          <w:sz w:val="20"/>
          <w:szCs w:val="20"/>
        </w:rPr>
      </w:pPr>
    </w:p>
    <w:p w14:paraId="50BF8781" w14:textId="23AEF743" w:rsidR="00FE4E95" w:rsidRPr="00BB4604" w:rsidRDefault="00FE4E95" w:rsidP="00FE4E95">
      <w:pPr>
        <w:spacing w:after="0"/>
        <w:jc w:val="both"/>
        <w:rPr>
          <w:rFonts w:cs="Calibri"/>
          <w:b/>
        </w:rPr>
      </w:pPr>
      <w:r w:rsidRPr="00BB4604">
        <w:rPr>
          <w:rFonts w:cs="Calibri"/>
        </w:rPr>
        <w:t xml:space="preserve">Łączna cena za lokal mieszkalny </w:t>
      </w:r>
      <w:r w:rsidR="004251B9" w:rsidRPr="00BB4604">
        <w:rPr>
          <w:rFonts w:cs="Calibri"/>
        </w:rPr>
        <w:t>w</w:t>
      </w:r>
      <w:r w:rsidRPr="00BB4604">
        <w:rPr>
          <w:rFonts w:cs="Calibri"/>
          <w:bCs/>
        </w:rPr>
        <w:t xml:space="preserve"> Budynku</w:t>
      </w:r>
      <w:r w:rsidRPr="00BB4604">
        <w:rPr>
          <w:rFonts w:cs="Calibri"/>
          <w:b/>
        </w:rPr>
        <w:t xml:space="preserve"> </w:t>
      </w:r>
      <w:r w:rsidR="00E7261B">
        <w:rPr>
          <w:rFonts w:cs="Calibri"/>
          <w:b/>
        </w:rPr>
        <w:t>N</w:t>
      </w:r>
      <w:r w:rsidRPr="00BB4604">
        <w:rPr>
          <w:rFonts w:cs="Calibri"/>
          <w:b/>
        </w:rPr>
        <w:t xml:space="preserve"> </w:t>
      </w:r>
      <w:r w:rsidRPr="00BB4604">
        <w:rPr>
          <w:rFonts w:cs="Calibri"/>
        </w:rPr>
        <w:t xml:space="preserve">wynosi: </w:t>
      </w:r>
      <w:r w:rsidRPr="00BB4604">
        <w:rPr>
          <w:rFonts w:cs="Calibri"/>
          <w:b/>
        </w:rPr>
        <w:t xml:space="preserve"> </w:t>
      </w:r>
      <w:r w:rsidR="003048DE">
        <w:rPr>
          <w:rFonts w:cs="Calibri"/>
          <w:b/>
        </w:rPr>
        <w:t>…………………….</w:t>
      </w:r>
      <w:r w:rsidRPr="00BB4604">
        <w:rPr>
          <w:rFonts w:cs="Calibri"/>
          <w:b/>
        </w:rPr>
        <w:t xml:space="preserve"> zł; </w:t>
      </w:r>
      <w:r w:rsidRPr="00BB4604">
        <w:rPr>
          <w:rFonts w:cs="Calibri"/>
        </w:rPr>
        <w:t xml:space="preserve">(słownie: </w:t>
      </w:r>
      <w:r w:rsidR="003048DE">
        <w:rPr>
          <w:rFonts w:cs="Calibri"/>
        </w:rPr>
        <w:t>…………………………………………</w:t>
      </w:r>
      <w:r w:rsidRPr="00BB4604">
        <w:rPr>
          <w:rFonts w:cs="Calibri"/>
        </w:rPr>
        <w:t>/100 ) brutto</w:t>
      </w:r>
      <w:r w:rsidR="00ED6A98" w:rsidRPr="00BB4604">
        <w:rPr>
          <w:rFonts w:cs="Calibri"/>
        </w:rPr>
        <w:t xml:space="preserve"> (dalej „</w:t>
      </w:r>
      <w:r w:rsidR="00ED6A98" w:rsidRPr="00BB4604">
        <w:rPr>
          <w:rFonts w:cs="Calibri"/>
          <w:b/>
          <w:bCs/>
        </w:rPr>
        <w:t>Cena</w:t>
      </w:r>
      <w:r w:rsidR="00ED6A98" w:rsidRPr="00BB4604">
        <w:rPr>
          <w:rFonts w:cs="Calibri"/>
        </w:rPr>
        <w:t>”)</w:t>
      </w:r>
    </w:p>
    <w:p w14:paraId="5EBE3368" w14:textId="77777777" w:rsidR="00FE4E95" w:rsidRPr="00BB4604" w:rsidRDefault="00FE4E95" w:rsidP="00FE4E95">
      <w:pPr>
        <w:suppressAutoHyphens/>
        <w:spacing w:after="0"/>
        <w:ind w:left="357"/>
        <w:jc w:val="both"/>
        <w:rPr>
          <w:rFonts w:cs="Calibri"/>
          <w:b/>
        </w:rPr>
      </w:pPr>
    </w:p>
    <w:p w14:paraId="41C70AED" w14:textId="143501BA" w:rsidR="00FE4E95" w:rsidRPr="003048DE" w:rsidRDefault="00FE4E95" w:rsidP="003048DE">
      <w:pPr>
        <w:suppressAutoHyphens/>
        <w:ind w:left="357" w:hanging="357"/>
        <w:jc w:val="both"/>
        <w:rPr>
          <w:rFonts w:cs="Calibri"/>
          <w:b/>
        </w:rPr>
      </w:pPr>
      <w:r w:rsidRPr="00BB4604">
        <w:rPr>
          <w:rFonts w:cs="Calibri"/>
          <w:b/>
        </w:rPr>
        <w:t>STRONY</w:t>
      </w:r>
      <w:r w:rsidRPr="00BB4604">
        <w:rPr>
          <w:rFonts w:cs="Calibri"/>
        </w:rPr>
        <w:t xml:space="preserve"> zgodnie ustalają, że </w:t>
      </w:r>
      <w:r w:rsidRPr="00BB4604">
        <w:rPr>
          <w:rFonts w:cs="Calibri"/>
          <w:b/>
        </w:rPr>
        <w:t>KUPUJĄCY</w:t>
      </w:r>
      <w:r w:rsidRPr="00BB4604">
        <w:rPr>
          <w:rFonts w:cs="Calibri"/>
        </w:rPr>
        <w:t xml:space="preserve"> dokona płatności kwoty</w:t>
      </w:r>
      <w:r w:rsidRPr="00BB4604">
        <w:rPr>
          <w:rFonts w:cs="Calibri"/>
          <w:b/>
        </w:rPr>
        <w:t xml:space="preserve"> </w:t>
      </w:r>
      <w:r w:rsidR="003048DE">
        <w:rPr>
          <w:rFonts w:cs="Calibri"/>
          <w:b/>
        </w:rPr>
        <w:t>………………………….</w:t>
      </w:r>
      <w:r w:rsidRPr="00BB4604">
        <w:rPr>
          <w:rFonts w:cs="Calibri"/>
          <w:b/>
        </w:rPr>
        <w:t xml:space="preserve"> zł</w:t>
      </w:r>
      <w:r w:rsidRPr="00BB4604">
        <w:rPr>
          <w:rFonts w:cs="Calibri"/>
        </w:rPr>
        <w:t xml:space="preserve"> jak niżej:</w:t>
      </w:r>
    </w:p>
    <w:p w14:paraId="0BFB0064" w14:textId="77777777" w:rsidR="00FE4E95" w:rsidRPr="009949EA" w:rsidRDefault="00FE4E95" w:rsidP="00FE4E95">
      <w:pPr>
        <w:suppressAutoHyphens/>
        <w:jc w:val="both"/>
        <w:rPr>
          <w:rFonts w:cs="Calibri"/>
          <w:b/>
        </w:rPr>
      </w:pPr>
    </w:p>
    <w:p w14:paraId="2E6CFA45" w14:textId="2946261C" w:rsidR="0082375C" w:rsidRPr="000C21E7" w:rsidRDefault="0082375C" w:rsidP="00ED6A98">
      <w:pPr>
        <w:pStyle w:val="redniasiatka1akcent21"/>
        <w:numPr>
          <w:ilvl w:val="0"/>
          <w:numId w:val="16"/>
        </w:numPr>
        <w:suppressAutoHyphens/>
        <w:spacing w:after="0" w:line="276" w:lineRule="auto"/>
        <w:ind w:left="357" w:hanging="357"/>
        <w:contextualSpacing w:val="0"/>
        <w:jc w:val="both"/>
        <w:rPr>
          <w:rFonts w:asciiTheme="minorHAnsi" w:hAnsiTheme="minorHAnsi" w:cstheme="minorHAnsi"/>
          <w:b/>
          <w:sz w:val="20"/>
          <w:szCs w:val="20"/>
          <w:u w:val="single"/>
        </w:rPr>
      </w:pPr>
      <w:r w:rsidRPr="000C21E7">
        <w:rPr>
          <w:rFonts w:asciiTheme="minorHAnsi" w:hAnsiTheme="minorHAnsi" w:cstheme="minorHAnsi"/>
          <w:sz w:val="20"/>
          <w:szCs w:val="20"/>
        </w:rPr>
        <w:t xml:space="preserve"> kwota </w:t>
      </w:r>
      <w:r w:rsidR="003048DE">
        <w:rPr>
          <w:rFonts w:asciiTheme="minorHAnsi" w:hAnsiTheme="minorHAnsi" w:cstheme="minorHAnsi"/>
          <w:b/>
          <w:sz w:val="20"/>
          <w:szCs w:val="20"/>
        </w:rPr>
        <w:t>…………………………</w:t>
      </w:r>
      <w:r w:rsidR="00A050C6" w:rsidRPr="000C21E7">
        <w:rPr>
          <w:rFonts w:asciiTheme="minorHAnsi" w:hAnsiTheme="minorHAnsi" w:cstheme="minorHAnsi"/>
          <w:b/>
          <w:sz w:val="20"/>
          <w:szCs w:val="20"/>
        </w:rPr>
        <w:t xml:space="preserve"> </w:t>
      </w:r>
      <w:r w:rsidRPr="000C21E7">
        <w:rPr>
          <w:rFonts w:asciiTheme="minorHAnsi" w:hAnsiTheme="minorHAnsi" w:cstheme="minorHAnsi"/>
          <w:b/>
          <w:sz w:val="20"/>
          <w:szCs w:val="20"/>
        </w:rPr>
        <w:t xml:space="preserve">zł </w:t>
      </w:r>
      <w:r w:rsidRPr="000C21E7">
        <w:rPr>
          <w:rFonts w:asciiTheme="minorHAnsi" w:hAnsiTheme="minorHAnsi" w:cstheme="minorHAnsi"/>
          <w:sz w:val="20"/>
          <w:szCs w:val="20"/>
        </w:rPr>
        <w:t xml:space="preserve">(słownie: </w:t>
      </w:r>
      <w:r w:rsidR="00A050C6" w:rsidRPr="000C21E7">
        <w:rPr>
          <w:rFonts w:asciiTheme="minorHAnsi" w:hAnsiTheme="minorHAnsi" w:cstheme="minorHAnsi"/>
          <w:sz w:val="20"/>
          <w:szCs w:val="20"/>
        </w:rPr>
        <w:t xml:space="preserve">sto dziewięć tysięcy pięćset </w:t>
      </w:r>
      <w:r w:rsidRPr="000C21E7">
        <w:rPr>
          <w:rFonts w:asciiTheme="minorHAnsi" w:hAnsiTheme="minorHAnsi" w:cstheme="minorHAnsi"/>
          <w:sz w:val="20"/>
          <w:szCs w:val="20"/>
        </w:rPr>
        <w:t xml:space="preserve">złotych </w:t>
      </w:r>
      <w:r w:rsidR="00A050C6" w:rsidRPr="000C21E7">
        <w:rPr>
          <w:rFonts w:asciiTheme="minorHAnsi" w:hAnsiTheme="minorHAnsi" w:cstheme="minorHAnsi"/>
          <w:sz w:val="20"/>
          <w:szCs w:val="20"/>
        </w:rPr>
        <w:t>12</w:t>
      </w:r>
      <w:r w:rsidRPr="000C21E7">
        <w:rPr>
          <w:rFonts w:asciiTheme="minorHAnsi" w:hAnsiTheme="minorHAnsi" w:cstheme="minorHAnsi"/>
          <w:sz w:val="20"/>
          <w:szCs w:val="20"/>
        </w:rPr>
        <w:t xml:space="preserve">/100), płatna przelewem do </w:t>
      </w:r>
      <w:r w:rsidRPr="000C21E7">
        <w:rPr>
          <w:rFonts w:asciiTheme="minorHAnsi" w:hAnsiTheme="minorHAnsi" w:cstheme="minorHAnsi"/>
          <w:b/>
          <w:sz w:val="20"/>
          <w:szCs w:val="20"/>
        </w:rPr>
        <w:t>3 dni od podpisania Umowy Deweloperskiej</w:t>
      </w:r>
      <w:r w:rsidR="00ED6A98" w:rsidRPr="000C21E7">
        <w:rPr>
          <w:rFonts w:asciiTheme="minorHAnsi" w:hAnsiTheme="minorHAnsi" w:cstheme="minorHAnsi"/>
          <w:b/>
          <w:sz w:val="20"/>
          <w:szCs w:val="20"/>
        </w:rPr>
        <w:t>;</w:t>
      </w:r>
    </w:p>
    <w:p w14:paraId="58EC573E" w14:textId="508BC9C6" w:rsidR="0082375C" w:rsidRPr="000C21E7" w:rsidRDefault="003048DE" w:rsidP="00ED6A98">
      <w:pPr>
        <w:pStyle w:val="redniasiatka1akcent21"/>
        <w:numPr>
          <w:ilvl w:val="0"/>
          <w:numId w:val="16"/>
        </w:numPr>
        <w:suppressAutoHyphens/>
        <w:spacing w:after="0" w:line="276" w:lineRule="auto"/>
        <w:ind w:left="357" w:hanging="357"/>
        <w:contextualSpacing w:val="0"/>
        <w:jc w:val="both"/>
        <w:rPr>
          <w:rFonts w:asciiTheme="minorHAnsi" w:hAnsiTheme="minorHAnsi" w:cstheme="minorHAnsi"/>
          <w:b/>
          <w:sz w:val="20"/>
          <w:szCs w:val="20"/>
          <w:u w:val="single"/>
        </w:rPr>
      </w:pPr>
      <w:r w:rsidRPr="000C21E7">
        <w:rPr>
          <w:rFonts w:asciiTheme="minorHAnsi" w:hAnsiTheme="minorHAnsi" w:cstheme="minorHAnsi"/>
          <w:sz w:val="20"/>
          <w:szCs w:val="20"/>
        </w:rPr>
        <w:t>K</w:t>
      </w:r>
      <w:r w:rsidR="0082375C" w:rsidRPr="000C21E7">
        <w:rPr>
          <w:rFonts w:asciiTheme="minorHAnsi" w:hAnsiTheme="minorHAnsi" w:cstheme="minorHAnsi"/>
          <w:sz w:val="20"/>
          <w:szCs w:val="20"/>
        </w:rPr>
        <w:t>wot</w:t>
      </w:r>
      <w:r>
        <w:rPr>
          <w:rFonts w:asciiTheme="minorHAnsi" w:hAnsiTheme="minorHAnsi" w:cstheme="minorHAnsi"/>
          <w:sz w:val="20"/>
          <w:szCs w:val="20"/>
        </w:rPr>
        <w:t>a ………………………</w:t>
      </w:r>
      <w:r w:rsidR="0082375C" w:rsidRPr="000C21E7">
        <w:rPr>
          <w:rFonts w:asciiTheme="minorHAnsi" w:hAnsiTheme="minorHAnsi" w:cstheme="minorHAnsi"/>
          <w:b/>
          <w:sz w:val="20"/>
          <w:szCs w:val="20"/>
        </w:rPr>
        <w:t xml:space="preserve">zł </w:t>
      </w:r>
      <w:r w:rsidR="00ED6A98" w:rsidRPr="000C21E7">
        <w:rPr>
          <w:rFonts w:asciiTheme="minorHAnsi" w:hAnsiTheme="minorHAnsi" w:cstheme="minorHAnsi"/>
          <w:b/>
          <w:sz w:val="20"/>
          <w:szCs w:val="20"/>
          <w:u w:val="single"/>
        </w:rPr>
        <w:t xml:space="preserve"> </w:t>
      </w:r>
      <w:r w:rsidR="0082375C" w:rsidRPr="000C21E7">
        <w:rPr>
          <w:rFonts w:asciiTheme="minorHAnsi" w:hAnsiTheme="minorHAnsi" w:cstheme="minorHAnsi"/>
          <w:sz w:val="20"/>
          <w:szCs w:val="20"/>
        </w:rPr>
        <w:t xml:space="preserve">(słownie: </w:t>
      </w:r>
      <w:bookmarkStart w:id="14" w:name="_Hlk189043563"/>
      <w:r w:rsidR="000C21E7" w:rsidRPr="000C21E7">
        <w:rPr>
          <w:rFonts w:asciiTheme="minorHAnsi" w:hAnsiTheme="minorHAnsi" w:cstheme="minorHAnsi"/>
          <w:sz w:val="20"/>
          <w:szCs w:val="20"/>
        </w:rPr>
        <w:t xml:space="preserve">dwieście dziewiętnaści tysięcy </w:t>
      </w:r>
      <w:r w:rsidR="0082375C" w:rsidRPr="000C21E7">
        <w:rPr>
          <w:rFonts w:asciiTheme="minorHAnsi" w:hAnsiTheme="minorHAnsi" w:cstheme="minorHAnsi"/>
          <w:sz w:val="20"/>
          <w:szCs w:val="20"/>
        </w:rPr>
        <w:t xml:space="preserve">złotych </w:t>
      </w:r>
      <w:r w:rsidR="000C21E7" w:rsidRPr="000C21E7">
        <w:rPr>
          <w:rFonts w:asciiTheme="minorHAnsi" w:hAnsiTheme="minorHAnsi" w:cstheme="minorHAnsi"/>
          <w:sz w:val="20"/>
          <w:szCs w:val="20"/>
        </w:rPr>
        <w:t>24</w:t>
      </w:r>
      <w:bookmarkEnd w:id="14"/>
      <w:r w:rsidR="0082375C" w:rsidRPr="000C21E7">
        <w:rPr>
          <w:rFonts w:asciiTheme="minorHAnsi" w:hAnsiTheme="minorHAnsi" w:cstheme="minorHAnsi"/>
          <w:sz w:val="20"/>
          <w:szCs w:val="20"/>
        </w:rPr>
        <w:t>/100 ),</w:t>
      </w:r>
      <w:r w:rsidR="00ED6A98" w:rsidRPr="000C21E7">
        <w:rPr>
          <w:rFonts w:asciiTheme="minorHAnsi" w:hAnsiTheme="minorHAnsi" w:cstheme="minorHAnsi"/>
          <w:sz w:val="20"/>
          <w:szCs w:val="20"/>
        </w:rPr>
        <w:t xml:space="preserve"> </w:t>
      </w:r>
      <w:r w:rsidR="0082375C" w:rsidRPr="000C21E7">
        <w:rPr>
          <w:rFonts w:asciiTheme="minorHAnsi" w:hAnsiTheme="minorHAnsi" w:cstheme="minorHAnsi"/>
          <w:sz w:val="20"/>
          <w:szCs w:val="20"/>
        </w:rPr>
        <w:t>płatna przelewem do</w:t>
      </w:r>
      <w:r w:rsidR="00ED6A98" w:rsidRPr="000C21E7">
        <w:rPr>
          <w:rFonts w:asciiTheme="minorHAnsi" w:hAnsiTheme="minorHAnsi" w:cstheme="minorHAnsi"/>
          <w:sz w:val="20"/>
          <w:szCs w:val="20"/>
        </w:rPr>
        <w:t xml:space="preserve"> dnia </w:t>
      </w:r>
      <w:r w:rsidR="000C21E7" w:rsidRPr="000C21E7">
        <w:rPr>
          <w:rFonts w:asciiTheme="minorHAnsi" w:hAnsiTheme="minorHAnsi" w:cstheme="minorHAnsi"/>
          <w:sz w:val="20"/>
          <w:szCs w:val="20"/>
        </w:rPr>
        <w:t>28.03.2025r</w:t>
      </w:r>
      <w:r w:rsidR="00ED6A98" w:rsidRPr="000C21E7">
        <w:rPr>
          <w:rFonts w:asciiTheme="minorHAnsi" w:hAnsiTheme="minorHAnsi" w:cstheme="minorHAnsi"/>
          <w:sz w:val="20"/>
          <w:szCs w:val="20"/>
        </w:rPr>
        <w:t xml:space="preserve"> po uprzednim zakończeniu Etapu I i II określonego w harmonogramie Przedsięwzięcia Deweloperskiego i zawiadomieniu Nabywcy;</w:t>
      </w:r>
    </w:p>
    <w:p w14:paraId="74BEA822" w14:textId="4E93265C" w:rsidR="0082375C" w:rsidRPr="000C21E7" w:rsidRDefault="0082375C" w:rsidP="00ED6A98">
      <w:pPr>
        <w:pStyle w:val="redniasiatka1akcent21"/>
        <w:numPr>
          <w:ilvl w:val="0"/>
          <w:numId w:val="16"/>
        </w:numPr>
        <w:suppressAutoHyphens/>
        <w:spacing w:after="0" w:line="276" w:lineRule="auto"/>
        <w:ind w:left="357" w:hanging="357"/>
        <w:contextualSpacing w:val="0"/>
        <w:jc w:val="both"/>
        <w:rPr>
          <w:rFonts w:asciiTheme="minorHAnsi" w:hAnsiTheme="minorHAnsi" w:cstheme="minorHAnsi"/>
          <w:b/>
          <w:sz w:val="20"/>
          <w:szCs w:val="20"/>
          <w:u w:val="single"/>
        </w:rPr>
      </w:pPr>
      <w:r w:rsidRPr="000C21E7">
        <w:rPr>
          <w:rFonts w:asciiTheme="minorHAnsi" w:hAnsiTheme="minorHAnsi" w:cstheme="minorHAnsi"/>
          <w:sz w:val="20"/>
          <w:szCs w:val="20"/>
        </w:rPr>
        <w:t xml:space="preserve">kwota </w:t>
      </w:r>
      <w:r w:rsidR="003048DE">
        <w:rPr>
          <w:rFonts w:asciiTheme="minorHAnsi" w:hAnsiTheme="minorHAnsi" w:cstheme="minorHAnsi"/>
          <w:b/>
          <w:sz w:val="20"/>
          <w:szCs w:val="20"/>
        </w:rPr>
        <w:t>……………………….</w:t>
      </w:r>
      <w:r w:rsidRPr="000C21E7">
        <w:rPr>
          <w:rFonts w:asciiTheme="minorHAnsi" w:hAnsiTheme="minorHAnsi" w:cstheme="minorHAnsi"/>
          <w:b/>
          <w:sz w:val="20"/>
          <w:szCs w:val="20"/>
        </w:rPr>
        <w:t xml:space="preserve">zł </w:t>
      </w:r>
      <w:r w:rsidRPr="000C21E7">
        <w:rPr>
          <w:rFonts w:asciiTheme="minorHAnsi" w:hAnsiTheme="minorHAnsi" w:cstheme="minorHAnsi"/>
          <w:sz w:val="20"/>
          <w:szCs w:val="20"/>
        </w:rPr>
        <w:t xml:space="preserve">(słownie: </w:t>
      </w:r>
      <w:r w:rsidR="000C21E7" w:rsidRPr="000C21E7">
        <w:rPr>
          <w:rFonts w:asciiTheme="minorHAnsi" w:hAnsiTheme="minorHAnsi" w:cstheme="minorHAnsi"/>
          <w:sz w:val="20"/>
          <w:szCs w:val="20"/>
        </w:rPr>
        <w:t>dwieście dziewiętnaści tysięcy złotych 24</w:t>
      </w:r>
      <w:r w:rsidRPr="000C21E7">
        <w:rPr>
          <w:rFonts w:asciiTheme="minorHAnsi" w:hAnsiTheme="minorHAnsi" w:cstheme="minorHAnsi"/>
          <w:sz w:val="20"/>
          <w:szCs w:val="20"/>
        </w:rPr>
        <w:t>/100 ),</w:t>
      </w:r>
    </w:p>
    <w:p w14:paraId="2CB626FB" w14:textId="73C36BF8" w:rsidR="00ED6A98" w:rsidRPr="000C21E7" w:rsidRDefault="00ED6A98" w:rsidP="00ED6A98">
      <w:pPr>
        <w:pStyle w:val="redniasiatka1akcent21"/>
        <w:suppressAutoHyphens/>
        <w:spacing w:after="0" w:line="276" w:lineRule="auto"/>
        <w:ind w:left="357"/>
        <w:contextualSpacing w:val="0"/>
        <w:jc w:val="both"/>
        <w:rPr>
          <w:rFonts w:asciiTheme="minorHAnsi" w:hAnsiTheme="minorHAnsi" w:cstheme="minorHAnsi"/>
          <w:sz w:val="20"/>
          <w:szCs w:val="20"/>
        </w:rPr>
      </w:pPr>
      <w:r w:rsidRPr="000C21E7">
        <w:rPr>
          <w:rFonts w:asciiTheme="minorHAnsi" w:hAnsiTheme="minorHAnsi" w:cstheme="minorHAnsi"/>
          <w:sz w:val="20"/>
          <w:szCs w:val="20"/>
        </w:rPr>
        <w:t xml:space="preserve">płatna przelewem do dnia </w:t>
      </w:r>
      <w:r w:rsidR="000C21E7" w:rsidRPr="000C21E7">
        <w:rPr>
          <w:rFonts w:asciiTheme="minorHAnsi" w:hAnsiTheme="minorHAnsi" w:cstheme="minorHAnsi"/>
          <w:sz w:val="20"/>
          <w:szCs w:val="20"/>
        </w:rPr>
        <w:t xml:space="preserve">30.04.2025r </w:t>
      </w:r>
      <w:r w:rsidRPr="000C21E7">
        <w:rPr>
          <w:rFonts w:asciiTheme="minorHAnsi" w:hAnsiTheme="minorHAnsi" w:cstheme="minorHAnsi"/>
          <w:sz w:val="20"/>
          <w:szCs w:val="20"/>
        </w:rPr>
        <w:t>po uprzednim zakończeniu Etapu III określonego w harmonogramie Przedsięwzięcia Deweloperskiego i zawiadomieniu Nabywcy;</w:t>
      </w:r>
    </w:p>
    <w:p w14:paraId="66D691EF" w14:textId="115846D2" w:rsidR="00ED6A98" w:rsidRPr="000C21E7" w:rsidRDefault="00ED6A98" w:rsidP="00ED6A98">
      <w:pPr>
        <w:pStyle w:val="redniasiatka1akcent21"/>
        <w:numPr>
          <w:ilvl w:val="0"/>
          <w:numId w:val="16"/>
        </w:numPr>
        <w:suppressAutoHyphens/>
        <w:spacing w:after="0" w:line="276" w:lineRule="auto"/>
        <w:ind w:left="357" w:hanging="357"/>
        <w:contextualSpacing w:val="0"/>
        <w:jc w:val="both"/>
        <w:rPr>
          <w:rFonts w:asciiTheme="minorHAnsi" w:hAnsiTheme="minorHAnsi" w:cstheme="minorHAnsi"/>
          <w:b/>
          <w:sz w:val="20"/>
          <w:szCs w:val="20"/>
          <w:u w:val="single"/>
        </w:rPr>
      </w:pPr>
      <w:r w:rsidRPr="000C21E7">
        <w:rPr>
          <w:rFonts w:asciiTheme="minorHAnsi" w:hAnsiTheme="minorHAnsi" w:cstheme="minorHAnsi"/>
          <w:sz w:val="20"/>
          <w:szCs w:val="20"/>
        </w:rPr>
        <w:t>kwota</w:t>
      </w:r>
      <w:r w:rsidR="003048DE">
        <w:rPr>
          <w:rFonts w:asciiTheme="minorHAnsi" w:hAnsiTheme="minorHAnsi" w:cstheme="minorHAnsi"/>
          <w:sz w:val="20"/>
          <w:szCs w:val="20"/>
        </w:rPr>
        <w:t>………………….</w:t>
      </w:r>
      <w:r w:rsidRPr="000C21E7">
        <w:rPr>
          <w:rFonts w:asciiTheme="minorHAnsi" w:hAnsiTheme="minorHAnsi" w:cstheme="minorHAnsi"/>
          <w:b/>
          <w:sz w:val="20"/>
          <w:szCs w:val="20"/>
        </w:rPr>
        <w:t xml:space="preserve"> zł </w:t>
      </w:r>
      <w:r w:rsidRPr="000C21E7">
        <w:rPr>
          <w:rFonts w:asciiTheme="minorHAnsi" w:hAnsiTheme="minorHAnsi" w:cstheme="minorHAnsi"/>
          <w:sz w:val="20"/>
          <w:szCs w:val="20"/>
        </w:rPr>
        <w:t xml:space="preserve">(słownie: </w:t>
      </w:r>
      <w:r w:rsidR="000C21E7" w:rsidRPr="000C21E7">
        <w:rPr>
          <w:rFonts w:asciiTheme="minorHAnsi" w:hAnsiTheme="minorHAnsi" w:cstheme="minorHAnsi"/>
          <w:sz w:val="20"/>
          <w:szCs w:val="20"/>
        </w:rPr>
        <w:t>dwieście dziewiętnaści tysięcy złotych 24</w:t>
      </w:r>
      <w:r w:rsidRPr="000C21E7">
        <w:rPr>
          <w:rFonts w:asciiTheme="minorHAnsi" w:hAnsiTheme="minorHAnsi" w:cstheme="minorHAnsi"/>
          <w:sz w:val="20"/>
          <w:szCs w:val="20"/>
        </w:rPr>
        <w:t>/100 ),</w:t>
      </w:r>
    </w:p>
    <w:p w14:paraId="50A959C3" w14:textId="2544A07E" w:rsidR="00ED6A98" w:rsidRPr="000C21E7" w:rsidRDefault="00ED6A98" w:rsidP="00ED6A98">
      <w:pPr>
        <w:pStyle w:val="redniasiatka1akcent21"/>
        <w:suppressAutoHyphens/>
        <w:spacing w:after="0" w:line="276" w:lineRule="auto"/>
        <w:ind w:left="357"/>
        <w:contextualSpacing w:val="0"/>
        <w:jc w:val="both"/>
        <w:rPr>
          <w:rFonts w:asciiTheme="minorHAnsi" w:hAnsiTheme="minorHAnsi" w:cstheme="minorHAnsi"/>
          <w:sz w:val="20"/>
          <w:szCs w:val="20"/>
        </w:rPr>
      </w:pPr>
      <w:r w:rsidRPr="000C21E7">
        <w:rPr>
          <w:rFonts w:asciiTheme="minorHAnsi" w:hAnsiTheme="minorHAnsi" w:cstheme="minorHAnsi"/>
          <w:sz w:val="20"/>
          <w:szCs w:val="20"/>
        </w:rPr>
        <w:t xml:space="preserve">płatna przelewem do dnia </w:t>
      </w:r>
      <w:r w:rsidR="000C21E7" w:rsidRPr="000C21E7">
        <w:rPr>
          <w:rFonts w:asciiTheme="minorHAnsi" w:hAnsiTheme="minorHAnsi" w:cstheme="minorHAnsi"/>
          <w:sz w:val="20"/>
          <w:szCs w:val="20"/>
        </w:rPr>
        <w:t>30.06.2025r</w:t>
      </w:r>
      <w:r w:rsidRPr="000C21E7">
        <w:rPr>
          <w:rFonts w:asciiTheme="minorHAnsi" w:hAnsiTheme="minorHAnsi" w:cstheme="minorHAnsi"/>
          <w:sz w:val="20"/>
          <w:szCs w:val="20"/>
        </w:rPr>
        <w:t xml:space="preserve"> po uprzednim zakończeniu Etapu IV określonego w harmonogramie Przedsięwzięcia Deweloperskiego i zawiadomieniu Nabywcy</w:t>
      </w:r>
    </w:p>
    <w:p w14:paraId="610BC59A" w14:textId="33979E7F" w:rsidR="00ED6A98" w:rsidRPr="000C21E7" w:rsidRDefault="00ED6A98" w:rsidP="00ED6A98">
      <w:pPr>
        <w:pStyle w:val="redniasiatka1akcent21"/>
        <w:numPr>
          <w:ilvl w:val="0"/>
          <w:numId w:val="16"/>
        </w:numPr>
        <w:suppressAutoHyphens/>
        <w:spacing w:after="0" w:line="276" w:lineRule="auto"/>
        <w:ind w:left="357" w:hanging="357"/>
        <w:contextualSpacing w:val="0"/>
        <w:jc w:val="both"/>
        <w:rPr>
          <w:rFonts w:asciiTheme="minorHAnsi" w:hAnsiTheme="minorHAnsi" w:cstheme="minorHAnsi"/>
          <w:b/>
          <w:sz w:val="20"/>
          <w:szCs w:val="20"/>
          <w:u w:val="single"/>
        </w:rPr>
      </w:pPr>
      <w:r w:rsidRPr="000C21E7">
        <w:rPr>
          <w:rFonts w:asciiTheme="minorHAnsi" w:hAnsiTheme="minorHAnsi" w:cstheme="minorHAnsi"/>
          <w:sz w:val="20"/>
          <w:szCs w:val="20"/>
        </w:rPr>
        <w:t xml:space="preserve">kwota </w:t>
      </w:r>
      <w:r w:rsidR="003048DE">
        <w:rPr>
          <w:rFonts w:asciiTheme="minorHAnsi" w:hAnsiTheme="minorHAnsi" w:cstheme="minorHAnsi"/>
          <w:b/>
          <w:sz w:val="20"/>
          <w:szCs w:val="20"/>
        </w:rPr>
        <w:t>………………..</w:t>
      </w:r>
      <w:r w:rsidRPr="000C21E7">
        <w:rPr>
          <w:rFonts w:asciiTheme="minorHAnsi" w:hAnsiTheme="minorHAnsi" w:cstheme="minorHAnsi"/>
          <w:b/>
          <w:sz w:val="20"/>
          <w:szCs w:val="20"/>
        </w:rPr>
        <w:t xml:space="preserve"> zł </w:t>
      </w:r>
      <w:r w:rsidRPr="000C21E7">
        <w:rPr>
          <w:rFonts w:asciiTheme="minorHAnsi" w:hAnsiTheme="minorHAnsi" w:cstheme="minorHAnsi"/>
          <w:sz w:val="20"/>
          <w:szCs w:val="20"/>
        </w:rPr>
        <w:t xml:space="preserve">(słownie: </w:t>
      </w:r>
      <w:r w:rsidR="000C21E7" w:rsidRPr="000C21E7">
        <w:rPr>
          <w:rFonts w:asciiTheme="minorHAnsi" w:hAnsiTheme="minorHAnsi" w:cstheme="minorHAnsi"/>
          <w:sz w:val="20"/>
          <w:szCs w:val="20"/>
        </w:rPr>
        <w:t>dwieście dziewiętnaści tysięcy złotych 24</w:t>
      </w:r>
      <w:r w:rsidRPr="000C21E7">
        <w:rPr>
          <w:rFonts w:asciiTheme="minorHAnsi" w:hAnsiTheme="minorHAnsi" w:cstheme="minorHAnsi"/>
          <w:sz w:val="20"/>
          <w:szCs w:val="20"/>
        </w:rPr>
        <w:t>/100 ),</w:t>
      </w:r>
    </w:p>
    <w:p w14:paraId="1BA87E43" w14:textId="34BC1E87" w:rsidR="00ED6A98" w:rsidRPr="000C21E7" w:rsidRDefault="00ED6A98" w:rsidP="00ED6A98">
      <w:pPr>
        <w:pStyle w:val="redniasiatka1akcent21"/>
        <w:suppressAutoHyphens/>
        <w:spacing w:after="0" w:line="276" w:lineRule="auto"/>
        <w:ind w:left="357"/>
        <w:contextualSpacing w:val="0"/>
        <w:jc w:val="both"/>
        <w:rPr>
          <w:rFonts w:asciiTheme="minorHAnsi" w:hAnsiTheme="minorHAnsi" w:cstheme="minorHAnsi"/>
          <w:sz w:val="20"/>
          <w:szCs w:val="20"/>
        </w:rPr>
      </w:pPr>
      <w:r w:rsidRPr="000C21E7">
        <w:rPr>
          <w:rFonts w:asciiTheme="minorHAnsi" w:hAnsiTheme="minorHAnsi" w:cstheme="minorHAnsi"/>
          <w:sz w:val="20"/>
          <w:szCs w:val="20"/>
        </w:rPr>
        <w:t xml:space="preserve">płatna przelewem do dnia </w:t>
      </w:r>
      <w:r w:rsidR="000C21E7" w:rsidRPr="000C21E7">
        <w:rPr>
          <w:rFonts w:asciiTheme="minorHAnsi" w:hAnsiTheme="minorHAnsi" w:cstheme="minorHAnsi"/>
          <w:sz w:val="20"/>
          <w:szCs w:val="20"/>
        </w:rPr>
        <w:t>22.08.2025r</w:t>
      </w:r>
      <w:r w:rsidRPr="000C21E7">
        <w:rPr>
          <w:rFonts w:asciiTheme="minorHAnsi" w:hAnsiTheme="minorHAnsi" w:cstheme="minorHAnsi"/>
          <w:sz w:val="20"/>
          <w:szCs w:val="20"/>
        </w:rPr>
        <w:t xml:space="preserve"> po uprzednim zakończeniu Etapu V określonego w harmonogramie Przedsięwzięcia Deweloperskiego i zawiadomieniu Nabywcy</w:t>
      </w:r>
    </w:p>
    <w:p w14:paraId="0BFE6CE0" w14:textId="201F376F" w:rsidR="007309F5" w:rsidRPr="000C21E7" w:rsidRDefault="007309F5" w:rsidP="007309F5">
      <w:pPr>
        <w:pStyle w:val="redniasiatka1akcent21"/>
        <w:numPr>
          <w:ilvl w:val="0"/>
          <w:numId w:val="16"/>
        </w:numPr>
        <w:suppressAutoHyphens/>
        <w:spacing w:after="0" w:line="276" w:lineRule="auto"/>
        <w:ind w:left="357" w:hanging="357"/>
        <w:contextualSpacing w:val="0"/>
        <w:jc w:val="both"/>
        <w:rPr>
          <w:rFonts w:asciiTheme="minorHAnsi" w:hAnsiTheme="minorHAnsi" w:cstheme="minorHAnsi"/>
          <w:b/>
          <w:sz w:val="20"/>
          <w:szCs w:val="20"/>
          <w:u w:val="single"/>
        </w:rPr>
      </w:pPr>
      <w:r w:rsidRPr="000C21E7">
        <w:rPr>
          <w:rFonts w:asciiTheme="minorHAnsi" w:hAnsiTheme="minorHAnsi" w:cstheme="minorHAnsi"/>
          <w:sz w:val="20"/>
          <w:szCs w:val="20"/>
        </w:rPr>
        <w:t xml:space="preserve">kwota </w:t>
      </w:r>
      <w:r w:rsidR="003048DE">
        <w:rPr>
          <w:rFonts w:asciiTheme="minorHAnsi" w:hAnsiTheme="minorHAnsi" w:cstheme="minorHAnsi"/>
          <w:b/>
          <w:sz w:val="20"/>
          <w:szCs w:val="20"/>
        </w:rPr>
        <w:t>………………………..</w:t>
      </w:r>
      <w:r w:rsidR="00A050C6" w:rsidRPr="000C21E7">
        <w:rPr>
          <w:rFonts w:asciiTheme="minorHAnsi" w:hAnsiTheme="minorHAnsi" w:cstheme="minorHAnsi"/>
          <w:b/>
          <w:sz w:val="20"/>
          <w:szCs w:val="20"/>
        </w:rPr>
        <w:t xml:space="preserve"> </w:t>
      </w:r>
      <w:r w:rsidRPr="000C21E7">
        <w:rPr>
          <w:rFonts w:asciiTheme="minorHAnsi" w:hAnsiTheme="minorHAnsi" w:cstheme="minorHAnsi"/>
          <w:b/>
          <w:sz w:val="20"/>
          <w:szCs w:val="20"/>
        </w:rPr>
        <w:t xml:space="preserve">zł </w:t>
      </w:r>
      <w:r w:rsidRPr="000C21E7">
        <w:rPr>
          <w:rFonts w:asciiTheme="minorHAnsi" w:hAnsiTheme="minorHAnsi" w:cstheme="minorHAnsi"/>
          <w:sz w:val="20"/>
          <w:szCs w:val="20"/>
        </w:rPr>
        <w:t xml:space="preserve">(słownie: </w:t>
      </w:r>
      <w:r w:rsidR="00A050C6" w:rsidRPr="000C21E7">
        <w:rPr>
          <w:rFonts w:asciiTheme="minorHAnsi" w:hAnsiTheme="minorHAnsi" w:cstheme="minorHAnsi"/>
          <w:sz w:val="20"/>
          <w:szCs w:val="20"/>
        </w:rPr>
        <w:t>sto dziewięć tysięcy pięćset złotych</w:t>
      </w:r>
      <w:r w:rsidRPr="000C21E7">
        <w:rPr>
          <w:rFonts w:asciiTheme="minorHAnsi" w:hAnsiTheme="minorHAnsi" w:cstheme="minorHAnsi"/>
          <w:sz w:val="20"/>
          <w:szCs w:val="20"/>
        </w:rPr>
        <w:t xml:space="preserve"> </w:t>
      </w:r>
      <w:r w:rsidR="00A050C6" w:rsidRPr="000C21E7">
        <w:rPr>
          <w:rFonts w:asciiTheme="minorHAnsi" w:hAnsiTheme="minorHAnsi" w:cstheme="minorHAnsi"/>
          <w:sz w:val="20"/>
          <w:szCs w:val="20"/>
        </w:rPr>
        <w:t>12</w:t>
      </w:r>
      <w:r w:rsidRPr="000C21E7">
        <w:rPr>
          <w:rFonts w:asciiTheme="minorHAnsi" w:hAnsiTheme="minorHAnsi" w:cstheme="minorHAnsi"/>
          <w:sz w:val="20"/>
          <w:szCs w:val="20"/>
        </w:rPr>
        <w:t>/100 ),</w:t>
      </w:r>
    </w:p>
    <w:p w14:paraId="3AA3808D" w14:textId="21D9A38E" w:rsidR="007309F5" w:rsidRPr="009949EA" w:rsidRDefault="007309F5" w:rsidP="007309F5">
      <w:pPr>
        <w:pStyle w:val="redniasiatka1akcent21"/>
        <w:suppressAutoHyphens/>
        <w:spacing w:after="0" w:line="276" w:lineRule="auto"/>
        <w:ind w:left="357"/>
        <w:contextualSpacing w:val="0"/>
        <w:jc w:val="both"/>
        <w:rPr>
          <w:rFonts w:asciiTheme="minorHAnsi" w:hAnsiTheme="minorHAnsi" w:cstheme="minorHAnsi"/>
          <w:sz w:val="20"/>
          <w:szCs w:val="20"/>
        </w:rPr>
      </w:pPr>
      <w:r w:rsidRPr="000C21E7">
        <w:rPr>
          <w:rFonts w:asciiTheme="minorHAnsi" w:hAnsiTheme="minorHAnsi" w:cstheme="minorHAnsi"/>
          <w:sz w:val="20"/>
          <w:szCs w:val="20"/>
        </w:rPr>
        <w:t xml:space="preserve">płatna przelewem do dnia </w:t>
      </w:r>
      <w:r w:rsidR="000C21E7" w:rsidRPr="000C21E7">
        <w:rPr>
          <w:rFonts w:asciiTheme="minorHAnsi" w:hAnsiTheme="minorHAnsi" w:cstheme="minorHAnsi"/>
          <w:sz w:val="20"/>
          <w:szCs w:val="20"/>
        </w:rPr>
        <w:t>30.09.2025r</w:t>
      </w:r>
      <w:r w:rsidRPr="000C21E7">
        <w:rPr>
          <w:rFonts w:asciiTheme="minorHAnsi" w:hAnsiTheme="minorHAnsi" w:cstheme="minorHAnsi"/>
          <w:sz w:val="20"/>
          <w:szCs w:val="20"/>
        </w:rPr>
        <w:t xml:space="preserve"> po uprzednim zakończeniu Etapu VI określonego w harmonogramie Przedsięwzięcia Deweloperskiego i zawiadomieniu Nabywcy</w:t>
      </w:r>
    </w:p>
    <w:p w14:paraId="615B70AC" w14:textId="77777777" w:rsidR="007309F5" w:rsidRPr="00EB5406" w:rsidRDefault="007309F5" w:rsidP="00ED6A98">
      <w:pPr>
        <w:pStyle w:val="redniasiatka1akcent21"/>
        <w:suppressAutoHyphens/>
        <w:spacing w:after="0" w:line="276" w:lineRule="auto"/>
        <w:ind w:left="357"/>
        <w:contextualSpacing w:val="0"/>
        <w:jc w:val="both"/>
        <w:rPr>
          <w:rFonts w:asciiTheme="minorHAnsi" w:hAnsiTheme="minorHAnsi" w:cstheme="minorHAnsi"/>
          <w:sz w:val="20"/>
          <w:szCs w:val="20"/>
          <w:highlight w:val="yellow"/>
        </w:rPr>
      </w:pPr>
    </w:p>
    <w:p w14:paraId="62C76AD7" w14:textId="6C65906F" w:rsidR="007C726C" w:rsidRPr="00EB5406" w:rsidRDefault="00FC2B95" w:rsidP="0054782F">
      <w:pPr>
        <w:tabs>
          <w:tab w:val="left" w:pos="284"/>
        </w:tabs>
        <w:spacing w:after="0"/>
        <w:rPr>
          <w:rStyle w:val="Pogrubienie"/>
          <w:rFonts w:cs="Calibri"/>
          <w:b w:val="0"/>
          <w:bCs w:val="0"/>
          <w:highlight w:val="yellow"/>
        </w:rPr>
      </w:pPr>
      <w:r w:rsidRPr="00BB4604">
        <w:rPr>
          <w:rStyle w:val="Pogrubienie"/>
          <w:rFonts w:cs="Calibri"/>
          <w:b w:val="0"/>
          <w:bCs w:val="0"/>
        </w:rPr>
        <w:t>Kupujący</w:t>
      </w:r>
      <w:r w:rsidR="0054782F" w:rsidRPr="00BB4604">
        <w:rPr>
          <w:rStyle w:val="Pogrubienie"/>
          <w:rFonts w:cs="Calibri"/>
          <w:b w:val="0"/>
          <w:bCs w:val="0"/>
        </w:rPr>
        <w:t xml:space="preserve"> nabywa jednocześnie </w:t>
      </w:r>
      <w:r w:rsidR="000E683D" w:rsidRPr="00BB4604">
        <w:rPr>
          <w:rStyle w:val="Pogrubienie"/>
          <w:rFonts w:cs="Calibri"/>
          <w:b w:val="0"/>
          <w:bCs w:val="0"/>
        </w:rPr>
        <w:t xml:space="preserve">po </w:t>
      </w:r>
      <w:r w:rsidR="003F2351" w:rsidRPr="00BB4604">
        <w:rPr>
          <w:rStyle w:val="Pogrubienie"/>
          <w:rFonts w:cs="Calibri"/>
          <w:b w:val="0"/>
          <w:bCs w:val="0"/>
        </w:rPr>
        <w:t>83/7920</w:t>
      </w:r>
      <w:r w:rsidRPr="00BB4604">
        <w:rPr>
          <w:rStyle w:val="Pogrubienie"/>
          <w:rFonts w:cs="Calibri"/>
          <w:b w:val="0"/>
          <w:bCs w:val="0"/>
        </w:rPr>
        <w:t xml:space="preserve"> części </w:t>
      </w:r>
      <w:r w:rsidR="0054782F" w:rsidRPr="00BB4604">
        <w:rPr>
          <w:rStyle w:val="Pogrubienie"/>
          <w:rFonts w:cs="Calibri"/>
          <w:b w:val="0"/>
          <w:bCs w:val="0"/>
        </w:rPr>
        <w:t>udział</w:t>
      </w:r>
      <w:r w:rsidRPr="00BB4604">
        <w:rPr>
          <w:rStyle w:val="Pogrubienie"/>
          <w:rFonts w:cs="Calibri"/>
          <w:b w:val="0"/>
          <w:bCs w:val="0"/>
        </w:rPr>
        <w:t>u</w:t>
      </w:r>
      <w:r w:rsidR="0054782F" w:rsidRPr="00BB4604">
        <w:rPr>
          <w:rStyle w:val="Pogrubienie"/>
          <w:rFonts w:cs="Calibri"/>
          <w:b w:val="0"/>
          <w:bCs w:val="0"/>
        </w:rPr>
        <w:t xml:space="preserve"> w Działce Drogowej </w:t>
      </w:r>
      <w:r w:rsidR="000E683D" w:rsidRPr="00BB4604">
        <w:rPr>
          <w:rStyle w:val="Pogrubienie"/>
          <w:rFonts w:cs="Calibri"/>
          <w:b w:val="0"/>
          <w:bCs w:val="0"/>
        </w:rPr>
        <w:t>stanowiącej dzia</w:t>
      </w:r>
      <w:r w:rsidR="00D36DB8" w:rsidRPr="00BB4604">
        <w:rPr>
          <w:rStyle w:val="Pogrubienie"/>
          <w:rFonts w:cs="Calibri"/>
          <w:b w:val="0"/>
          <w:bCs w:val="0"/>
        </w:rPr>
        <w:t>łkę</w:t>
      </w:r>
      <w:r w:rsidR="000E683D" w:rsidRPr="00BB4604">
        <w:rPr>
          <w:rStyle w:val="Pogrubienie"/>
          <w:rFonts w:cs="Calibri"/>
          <w:b w:val="0"/>
          <w:bCs w:val="0"/>
        </w:rPr>
        <w:t xml:space="preserve"> ew. 90/11</w:t>
      </w:r>
      <w:r w:rsidR="00941A60">
        <w:rPr>
          <w:rStyle w:val="Pogrubienie"/>
          <w:rFonts w:cs="Calibri"/>
          <w:b w:val="0"/>
          <w:bCs w:val="0"/>
        </w:rPr>
        <w:t>,</w:t>
      </w:r>
      <w:r w:rsidR="000E683D" w:rsidRPr="00BB4604">
        <w:rPr>
          <w:rStyle w:val="Pogrubienie"/>
          <w:rFonts w:cs="Calibri"/>
          <w:b w:val="0"/>
          <w:bCs w:val="0"/>
        </w:rPr>
        <w:t xml:space="preserve">  </w:t>
      </w:r>
      <w:r w:rsidR="00D36DB8" w:rsidRPr="00BB4604">
        <w:rPr>
          <w:rStyle w:val="Pogrubienie"/>
          <w:rFonts w:cs="Calibri"/>
          <w:b w:val="0"/>
          <w:bCs w:val="0"/>
        </w:rPr>
        <w:t>po 83/7920 części udziału w Działce Drogowej stanowiącej działkę ew. 91/12</w:t>
      </w:r>
      <w:r w:rsidR="00941A60">
        <w:rPr>
          <w:rStyle w:val="Pogrubienie"/>
          <w:rFonts w:cs="Calibri"/>
          <w:b w:val="0"/>
          <w:bCs w:val="0"/>
        </w:rPr>
        <w:t xml:space="preserve">, </w:t>
      </w:r>
      <w:r w:rsidR="000E683D" w:rsidRPr="0045147C">
        <w:rPr>
          <w:rStyle w:val="Pogrubienie"/>
          <w:rFonts w:cs="Calibri"/>
          <w:b w:val="0"/>
          <w:bCs w:val="0"/>
        </w:rPr>
        <w:t xml:space="preserve">oraz po </w:t>
      </w:r>
      <w:r w:rsidR="004251B9" w:rsidRPr="0045147C">
        <w:rPr>
          <w:rStyle w:val="Pogrubienie"/>
          <w:rFonts w:cs="Calibri"/>
          <w:b w:val="0"/>
          <w:bCs w:val="0"/>
        </w:rPr>
        <w:t>1/</w:t>
      </w:r>
      <w:r w:rsidR="00BB4604" w:rsidRPr="0045147C">
        <w:rPr>
          <w:rStyle w:val="Pogrubienie"/>
          <w:rFonts w:cs="Calibri"/>
          <w:b w:val="0"/>
          <w:bCs w:val="0"/>
        </w:rPr>
        <w:t>8</w:t>
      </w:r>
      <w:r w:rsidR="004251B9" w:rsidRPr="0045147C">
        <w:rPr>
          <w:rStyle w:val="Pogrubienie"/>
          <w:rFonts w:cs="Calibri"/>
          <w:b w:val="0"/>
          <w:bCs w:val="0"/>
        </w:rPr>
        <w:t xml:space="preserve"> </w:t>
      </w:r>
      <w:r w:rsidR="000E683D" w:rsidRPr="0045147C">
        <w:rPr>
          <w:rStyle w:val="Pogrubienie"/>
          <w:rFonts w:cs="Calibri"/>
          <w:b w:val="0"/>
          <w:bCs w:val="0"/>
        </w:rPr>
        <w:t xml:space="preserve">części udziału w Działce Drogowej  stanowiącej </w:t>
      </w:r>
      <w:r w:rsidR="00BB4604" w:rsidRPr="0045147C">
        <w:rPr>
          <w:rStyle w:val="Pogrubienie"/>
          <w:rFonts w:cs="Calibri"/>
          <w:b w:val="0"/>
          <w:bCs w:val="0"/>
        </w:rPr>
        <w:t>działki 90/144, 90/146 i 90/136</w:t>
      </w:r>
      <w:r w:rsidR="000E683D" w:rsidRPr="0045147C">
        <w:rPr>
          <w:rStyle w:val="Pogrubienie"/>
          <w:rFonts w:cs="Calibri"/>
          <w:b w:val="0"/>
          <w:bCs w:val="0"/>
        </w:rPr>
        <w:t xml:space="preserve"> za </w:t>
      </w:r>
      <w:r w:rsidR="00941A60">
        <w:rPr>
          <w:rStyle w:val="Pogrubienie"/>
          <w:rFonts w:cs="Calibri"/>
          <w:b w:val="0"/>
          <w:bCs w:val="0"/>
        </w:rPr>
        <w:t xml:space="preserve">łączną </w:t>
      </w:r>
      <w:r w:rsidR="000E683D" w:rsidRPr="0045147C">
        <w:rPr>
          <w:rStyle w:val="Pogrubienie"/>
          <w:rFonts w:cs="Calibri"/>
          <w:b w:val="0"/>
          <w:bCs w:val="0"/>
        </w:rPr>
        <w:t xml:space="preserve">cenę </w:t>
      </w:r>
      <w:r w:rsidR="00941A60" w:rsidRPr="00941A60">
        <w:rPr>
          <w:rStyle w:val="Pogrubienie"/>
          <w:rFonts w:cs="Calibri"/>
          <w:b w:val="0"/>
          <w:bCs w:val="0"/>
        </w:rPr>
        <w:t>10.000,00</w:t>
      </w:r>
      <w:r w:rsidR="00941A60">
        <w:rPr>
          <w:rStyle w:val="Pogrubienie"/>
          <w:rFonts w:cs="Calibri"/>
          <w:b w:val="0"/>
          <w:bCs w:val="0"/>
        </w:rPr>
        <w:t xml:space="preserve"> (słownie: dziesięć tysięcy złotych 00/100) brutto.</w:t>
      </w:r>
    </w:p>
    <w:p w14:paraId="38C16318" w14:textId="77777777" w:rsidR="00205FC3" w:rsidRPr="003048DE" w:rsidRDefault="007C726C" w:rsidP="00205FC3">
      <w:pPr>
        <w:rPr>
          <w:rFonts w:cstheme="minorHAnsi"/>
          <w:b/>
          <w:bCs/>
        </w:rPr>
      </w:pPr>
      <w:r w:rsidRPr="00BB4604">
        <w:rPr>
          <w:rStyle w:val="Pogrubienie"/>
          <w:rFonts w:cs="Calibri"/>
          <w:b w:val="0"/>
          <w:bCs w:val="0"/>
        </w:rPr>
        <w:t>Cena  sprzedaży udziału w Działkach  Drogowych 90/11, 91/12</w:t>
      </w:r>
      <w:r w:rsidR="00BB4604" w:rsidRPr="00BB4604">
        <w:rPr>
          <w:rStyle w:val="Pogrubienie"/>
          <w:rFonts w:cs="Calibri"/>
          <w:b w:val="0"/>
          <w:bCs w:val="0"/>
        </w:rPr>
        <w:t xml:space="preserve">, 90/144, 90/146 i 90/136 </w:t>
      </w:r>
      <w:r w:rsidRPr="00BB4604">
        <w:rPr>
          <w:rStyle w:val="Pogrubienie"/>
          <w:rFonts w:cs="Calibri"/>
          <w:b w:val="0"/>
          <w:bCs w:val="0"/>
        </w:rPr>
        <w:t xml:space="preserve">płatna będzie do dnia płatności </w:t>
      </w:r>
      <w:r w:rsidRPr="00205FC3">
        <w:rPr>
          <w:rStyle w:val="Pogrubienie"/>
          <w:rFonts w:cs="Calibri"/>
          <w:b w:val="0"/>
          <w:bCs w:val="0"/>
        </w:rPr>
        <w:t>ostatniej z części ceny, na rachunek bankowy</w:t>
      </w:r>
      <w:r w:rsidR="00215EAC" w:rsidRPr="00205FC3">
        <w:rPr>
          <w:rStyle w:val="Pogrubienie"/>
          <w:rFonts w:cs="Calibri"/>
          <w:b w:val="0"/>
          <w:bCs w:val="0"/>
        </w:rPr>
        <w:t xml:space="preserve"> </w:t>
      </w:r>
      <w:r w:rsidR="00D53C87" w:rsidRPr="00205FC3">
        <w:rPr>
          <w:rStyle w:val="Pogrubienie"/>
          <w:rFonts w:cs="Calibri"/>
          <w:b w:val="0"/>
          <w:bCs w:val="0"/>
        </w:rPr>
        <w:t xml:space="preserve">Dewelopera prowadzony w </w:t>
      </w:r>
      <w:r w:rsidR="00215EAC" w:rsidRPr="00205FC3">
        <w:rPr>
          <w:rFonts w:ascii="Times New Roman" w:eastAsia="Times New Roman" w:hAnsi="Times New Roman" w:cs="Times New Roman"/>
          <w:sz w:val="20"/>
          <w:szCs w:val="20"/>
        </w:rPr>
        <w:t xml:space="preserve">BANKU SPÓŁDZIELCZYM </w:t>
      </w:r>
      <w:r w:rsidR="00562AD9" w:rsidRPr="00205FC3">
        <w:rPr>
          <w:rFonts w:ascii="Times New Roman" w:eastAsia="Times New Roman" w:hAnsi="Times New Roman" w:cs="Times New Roman"/>
          <w:sz w:val="20"/>
          <w:szCs w:val="20"/>
        </w:rPr>
        <w:t>W RACIAŻU</w:t>
      </w:r>
      <w:r w:rsidR="00215EAC" w:rsidRPr="00205FC3">
        <w:rPr>
          <w:rFonts w:ascii="Times New Roman" w:eastAsia="Times New Roman" w:hAnsi="Times New Roman" w:cs="Times New Roman"/>
          <w:sz w:val="20"/>
          <w:szCs w:val="20"/>
        </w:rPr>
        <w:t xml:space="preserve"> </w:t>
      </w:r>
      <w:r w:rsidR="0054782F" w:rsidRPr="00205FC3">
        <w:rPr>
          <w:rStyle w:val="Pogrubienie"/>
          <w:rFonts w:cs="Calibri"/>
          <w:b w:val="0"/>
          <w:bCs w:val="0"/>
        </w:rPr>
        <w:t>o numerze:</w:t>
      </w:r>
      <w:r w:rsidR="0054782F" w:rsidRPr="00205FC3">
        <w:rPr>
          <w:rStyle w:val="Pogrubienie"/>
          <w:rFonts w:cs="Calibri"/>
        </w:rPr>
        <w:t xml:space="preserve"> </w:t>
      </w:r>
      <w:r w:rsidR="00205FC3" w:rsidRPr="003048DE">
        <w:rPr>
          <w:rFonts w:cstheme="minorHAnsi"/>
          <w:b/>
          <w:bCs/>
          <w:sz w:val="24"/>
          <w:szCs w:val="24"/>
          <w:u w:val="single"/>
        </w:rPr>
        <w:t>79 8233 0004 0300 1046 3000 0010</w:t>
      </w:r>
    </w:p>
    <w:p w14:paraId="30564B61" w14:textId="6E035579" w:rsidR="00AD497C" w:rsidRPr="00EB5406" w:rsidRDefault="00AD497C" w:rsidP="00215EAC">
      <w:pPr>
        <w:rPr>
          <w:rFonts w:cs="Calibri"/>
          <w:highlight w:val="yellow"/>
        </w:rPr>
      </w:pPr>
    </w:p>
    <w:p w14:paraId="50794AFB" w14:textId="799686F3" w:rsidR="0054782F" w:rsidRPr="00EB5406" w:rsidRDefault="0054782F" w:rsidP="0054782F">
      <w:pPr>
        <w:tabs>
          <w:tab w:val="left" w:pos="284"/>
        </w:tabs>
        <w:spacing w:after="0"/>
        <w:rPr>
          <w:rStyle w:val="Pogrubienie"/>
          <w:rFonts w:cs="Calibri"/>
          <w:highlight w:val="yellow"/>
        </w:rPr>
      </w:pPr>
    </w:p>
    <w:p w14:paraId="583E6C0E" w14:textId="77777777" w:rsidR="0054782F" w:rsidRPr="00EB5406" w:rsidRDefault="0054782F" w:rsidP="0054782F">
      <w:pPr>
        <w:tabs>
          <w:tab w:val="left" w:pos="284"/>
        </w:tabs>
        <w:spacing w:after="0"/>
        <w:rPr>
          <w:rStyle w:val="Pogrubienie"/>
          <w:rFonts w:cs="Calibri"/>
          <w:highlight w:val="yellow"/>
        </w:rPr>
      </w:pPr>
    </w:p>
    <w:p w14:paraId="4BD84FB5" w14:textId="77777777" w:rsidR="00FE4E95" w:rsidRPr="00EB5406" w:rsidRDefault="00FE4E95" w:rsidP="00FE4E95">
      <w:pPr>
        <w:tabs>
          <w:tab w:val="left" w:pos="284"/>
        </w:tabs>
        <w:spacing w:after="0"/>
        <w:rPr>
          <w:rStyle w:val="Pogrubienie"/>
          <w:rFonts w:ascii="Calibri" w:hAnsi="Calibri" w:cs="Calibri"/>
          <w:i/>
          <w:sz w:val="24"/>
          <w:szCs w:val="24"/>
          <w:highlight w:val="yellow"/>
        </w:rPr>
      </w:pPr>
    </w:p>
    <w:p w14:paraId="0C9BD832" w14:textId="77777777" w:rsidR="00FE4E95" w:rsidRPr="00EB5406" w:rsidRDefault="00FE4E95" w:rsidP="00FE4E95">
      <w:pPr>
        <w:tabs>
          <w:tab w:val="left" w:pos="284"/>
        </w:tabs>
        <w:spacing w:after="0"/>
        <w:rPr>
          <w:rStyle w:val="Pogrubienie"/>
          <w:rFonts w:ascii="Calibri" w:hAnsi="Calibri" w:cs="Calibri"/>
          <w:i/>
          <w:sz w:val="24"/>
          <w:szCs w:val="24"/>
          <w:highlight w:val="yellow"/>
        </w:rPr>
      </w:pPr>
    </w:p>
    <w:p w14:paraId="68774B9F" w14:textId="77777777" w:rsidR="004251B9" w:rsidRPr="00EB5406" w:rsidRDefault="004251B9">
      <w:pPr>
        <w:rPr>
          <w:rStyle w:val="Pogrubienie"/>
          <w:rFonts w:ascii="Calibri" w:hAnsi="Calibri" w:cs="Calibri"/>
          <w:sz w:val="24"/>
          <w:szCs w:val="24"/>
          <w:highlight w:val="yellow"/>
        </w:rPr>
      </w:pPr>
      <w:r w:rsidRPr="00EB5406">
        <w:rPr>
          <w:rStyle w:val="Pogrubienie"/>
          <w:rFonts w:ascii="Calibri" w:hAnsi="Calibri" w:cs="Calibri"/>
          <w:sz w:val="24"/>
          <w:szCs w:val="24"/>
          <w:highlight w:val="yellow"/>
        </w:rPr>
        <w:br w:type="page"/>
      </w:r>
    </w:p>
    <w:p w14:paraId="5BFF1337" w14:textId="4807A5FA" w:rsidR="007C726C" w:rsidRPr="00D37D25" w:rsidRDefault="00DA2EC3" w:rsidP="007C726C">
      <w:pPr>
        <w:tabs>
          <w:tab w:val="left" w:pos="284"/>
        </w:tabs>
        <w:spacing w:after="0"/>
        <w:jc w:val="center"/>
        <w:rPr>
          <w:rStyle w:val="Pogrubienie"/>
          <w:rFonts w:ascii="Calibri" w:hAnsi="Calibri" w:cs="Calibri"/>
          <w:sz w:val="24"/>
          <w:szCs w:val="24"/>
        </w:rPr>
      </w:pPr>
      <w:r w:rsidRPr="00D37D25">
        <w:rPr>
          <w:rStyle w:val="Pogrubienie"/>
          <w:rFonts w:ascii="Calibri" w:hAnsi="Calibri" w:cs="Calibri"/>
          <w:sz w:val="24"/>
          <w:szCs w:val="24"/>
        </w:rPr>
        <w:lastRenderedPageBreak/>
        <w:t>OŚWIADCZENIE</w:t>
      </w:r>
    </w:p>
    <w:p w14:paraId="0989AF6E" w14:textId="77777777" w:rsidR="00DA2EC3" w:rsidRPr="00D37D25" w:rsidRDefault="00DA2EC3" w:rsidP="00DA2EC3">
      <w:pPr>
        <w:tabs>
          <w:tab w:val="left" w:pos="284"/>
        </w:tabs>
        <w:spacing w:after="0"/>
        <w:jc w:val="center"/>
        <w:rPr>
          <w:rStyle w:val="Pogrubienie"/>
          <w:rFonts w:ascii="Calibri" w:hAnsi="Calibri" w:cs="Calibri"/>
          <w:sz w:val="24"/>
          <w:szCs w:val="24"/>
        </w:rPr>
      </w:pPr>
      <w:r w:rsidRPr="00D37D25">
        <w:rPr>
          <w:rStyle w:val="Pogrubienie"/>
          <w:rFonts w:ascii="Calibri" w:hAnsi="Calibri" w:cs="Calibri"/>
          <w:sz w:val="24"/>
          <w:szCs w:val="24"/>
        </w:rPr>
        <w:t>PRZEKAZANIE PROSPEKTU INFORMACYJNEGO WRAZ Z ZAŁĄCZNIKAMI</w:t>
      </w:r>
    </w:p>
    <w:p w14:paraId="021BB1CF" w14:textId="77777777" w:rsidR="00DA2EC3" w:rsidRPr="00D37D25" w:rsidRDefault="00DA2EC3" w:rsidP="00DA2EC3">
      <w:pPr>
        <w:tabs>
          <w:tab w:val="left" w:pos="284"/>
        </w:tabs>
        <w:spacing w:after="0"/>
        <w:jc w:val="center"/>
        <w:rPr>
          <w:rStyle w:val="Pogrubienie"/>
          <w:rFonts w:ascii="Calibri" w:hAnsi="Calibri" w:cs="Calibri"/>
        </w:rPr>
      </w:pPr>
    </w:p>
    <w:p w14:paraId="7B80F111" w14:textId="77777777" w:rsidR="00DA2EC3" w:rsidRPr="00D37D25" w:rsidRDefault="00DA2EC3" w:rsidP="00DA2EC3">
      <w:pPr>
        <w:tabs>
          <w:tab w:val="left" w:pos="284"/>
        </w:tabs>
        <w:spacing w:after="0"/>
        <w:jc w:val="both"/>
        <w:rPr>
          <w:rStyle w:val="Pogrubienie"/>
          <w:rFonts w:ascii="Calibri" w:hAnsi="Calibri" w:cs="Calibri"/>
          <w:b w:val="0"/>
        </w:rPr>
      </w:pPr>
      <w:r w:rsidRPr="00D37D25">
        <w:rPr>
          <w:rStyle w:val="Pogrubienie"/>
          <w:rFonts w:ascii="Calibri" w:hAnsi="Calibri" w:cs="Calibri"/>
          <w:b w:val="0"/>
        </w:rPr>
        <w:t>Niniejszym oświadczam, że otrzymałam/-em od Dewelopera Prospekt Informacyjny wraz z następującymi załącznikami do Prospektu Informacyjnego:</w:t>
      </w:r>
    </w:p>
    <w:p w14:paraId="1CAD1317" w14:textId="57D24AA4" w:rsidR="00DA2EC3" w:rsidRPr="00D37D25" w:rsidRDefault="00FE4E95" w:rsidP="00DA2EC3">
      <w:pPr>
        <w:tabs>
          <w:tab w:val="left" w:pos="142"/>
          <w:tab w:val="left" w:pos="284"/>
        </w:tabs>
        <w:spacing w:after="0"/>
        <w:jc w:val="both"/>
        <w:rPr>
          <w:rFonts w:eastAsia="Times New Roman" w:cs="Calibri"/>
          <w:bCs/>
          <w:iCs/>
          <w:lang w:eastAsia="pl-PL"/>
        </w:rPr>
      </w:pPr>
      <w:r w:rsidRPr="00D37D25">
        <w:rPr>
          <w:rFonts w:eastAsia="Times New Roman" w:cs="Calibri"/>
          <w:bCs/>
          <w:iCs/>
          <w:lang w:eastAsia="pl-PL"/>
        </w:rPr>
        <w:t xml:space="preserve">ZAŁACZNIK </w:t>
      </w:r>
      <w:r w:rsidR="00DA2EC3" w:rsidRPr="00D37D25">
        <w:rPr>
          <w:rFonts w:eastAsia="Times New Roman" w:cs="Calibri"/>
          <w:bCs/>
          <w:iCs/>
          <w:lang w:eastAsia="pl-PL"/>
        </w:rPr>
        <w:t>1a. Rzut lokalu mieszkalnego.</w:t>
      </w:r>
    </w:p>
    <w:p w14:paraId="36C211C7" w14:textId="31834F8D" w:rsidR="00DA2EC3" w:rsidRPr="00D37D25" w:rsidRDefault="00FE4E95" w:rsidP="00DA2EC3">
      <w:pPr>
        <w:tabs>
          <w:tab w:val="left" w:pos="142"/>
          <w:tab w:val="left" w:pos="284"/>
        </w:tabs>
        <w:spacing w:after="0"/>
        <w:jc w:val="both"/>
        <w:rPr>
          <w:rFonts w:eastAsia="Times New Roman" w:cs="Calibri"/>
          <w:bCs/>
          <w:iCs/>
          <w:lang w:eastAsia="pl-PL"/>
        </w:rPr>
      </w:pPr>
      <w:r w:rsidRPr="00D37D25">
        <w:rPr>
          <w:rFonts w:eastAsia="Times New Roman" w:cs="Calibri"/>
          <w:bCs/>
          <w:iCs/>
          <w:lang w:eastAsia="pl-PL"/>
        </w:rPr>
        <w:t xml:space="preserve">ZAŁACZNIK </w:t>
      </w:r>
      <w:r w:rsidR="00DA2EC3" w:rsidRPr="00D37D25">
        <w:rPr>
          <w:rFonts w:eastAsia="Times New Roman" w:cs="Calibri"/>
          <w:bCs/>
          <w:iCs/>
          <w:lang w:eastAsia="pl-PL"/>
        </w:rPr>
        <w:t>1b. Rzut ogródka.</w:t>
      </w:r>
    </w:p>
    <w:p w14:paraId="4E30D084" w14:textId="44E4642C" w:rsidR="00DA2EC3" w:rsidRPr="00D37D25" w:rsidRDefault="00FE4E95" w:rsidP="00DA2EC3">
      <w:pPr>
        <w:tabs>
          <w:tab w:val="left" w:pos="142"/>
          <w:tab w:val="left" w:pos="284"/>
        </w:tabs>
        <w:spacing w:after="0"/>
        <w:jc w:val="both"/>
        <w:rPr>
          <w:rFonts w:eastAsia="Times New Roman" w:cs="Calibri"/>
          <w:bCs/>
          <w:iCs/>
          <w:lang w:eastAsia="pl-PL"/>
        </w:rPr>
      </w:pPr>
      <w:r w:rsidRPr="00D37D25">
        <w:rPr>
          <w:rFonts w:eastAsia="Times New Roman" w:cs="Calibri"/>
          <w:bCs/>
          <w:iCs/>
          <w:lang w:eastAsia="pl-PL"/>
        </w:rPr>
        <w:t xml:space="preserve">ZAŁACZNIK </w:t>
      </w:r>
      <w:r w:rsidR="00DA2EC3" w:rsidRPr="00D37D25">
        <w:rPr>
          <w:rFonts w:eastAsia="Times New Roman" w:cs="Calibri"/>
          <w:bCs/>
          <w:iCs/>
          <w:lang w:eastAsia="pl-PL"/>
        </w:rPr>
        <w:t>2. Wzór umowy deweloperskiej.</w:t>
      </w:r>
    </w:p>
    <w:p w14:paraId="41BC2DE5" w14:textId="269EB084" w:rsidR="00DA2EC3" w:rsidRPr="00D37D25" w:rsidRDefault="00FE4E95" w:rsidP="00DA2EC3">
      <w:pPr>
        <w:tabs>
          <w:tab w:val="left" w:pos="142"/>
          <w:tab w:val="left" w:pos="284"/>
        </w:tabs>
        <w:spacing w:after="0"/>
        <w:jc w:val="both"/>
        <w:rPr>
          <w:rFonts w:eastAsia="Times New Roman" w:cs="Calibri"/>
          <w:bCs/>
          <w:iCs/>
          <w:lang w:eastAsia="pl-PL"/>
        </w:rPr>
      </w:pPr>
      <w:r w:rsidRPr="00D37D25">
        <w:rPr>
          <w:rFonts w:eastAsia="Times New Roman" w:cs="Calibri"/>
          <w:bCs/>
          <w:iCs/>
          <w:lang w:eastAsia="pl-PL"/>
        </w:rPr>
        <w:t xml:space="preserve">ZAŁACZNIK </w:t>
      </w:r>
      <w:r w:rsidR="00DA2EC3" w:rsidRPr="00D37D25">
        <w:rPr>
          <w:rFonts w:eastAsia="Times New Roman" w:cs="Calibri"/>
          <w:bCs/>
          <w:iCs/>
          <w:lang w:eastAsia="pl-PL"/>
        </w:rPr>
        <w:t>3. Technologia wykonania i standard wykończenia lokalu, budynku i części wspólnych.</w:t>
      </w:r>
    </w:p>
    <w:p w14:paraId="6B399124" w14:textId="12D6AB15" w:rsidR="00DA2EC3" w:rsidRPr="00D37D25" w:rsidRDefault="00FE4E95" w:rsidP="00DA2EC3">
      <w:pPr>
        <w:tabs>
          <w:tab w:val="left" w:pos="142"/>
          <w:tab w:val="left" w:pos="284"/>
        </w:tabs>
        <w:spacing w:after="0"/>
        <w:jc w:val="both"/>
        <w:rPr>
          <w:rFonts w:eastAsia="Times New Roman" w:cs="Calibri"/>
          <w:bCs/>
          <w:iCs/>
          <w:lang w:eastAsia="pl-PL"/>
        </w:rPr>
      </w:pPr>
      <w:r w:rsidRPr="00D37D25">
        <w:rPr>
          <w:rFonts w:eastAsia="Times New Roman" w:cs="Calibri"/>
          <w:bCs/>
          <w:iCs/>
          <w:lang w:eastAsia="pl-PL"/>
        </w:rPr>
        <w:t xml:space="preserve">ZAŁACZNIK </w:t>
      </w:r>
      <w:r w:rsidR="00DA2EC3" w:rsidRPr="00D37D25">
        <w:rPr>
          <w:rFonts w:eastAsia="Times New Roman" w:cs="Calibri"/>
          <w:bCs/>
          <w:iCs/>
          <w:lang w:eastAsia="pl-PL"/>
        </w:rPr>
        <w:t>4. Cena lokalu i forma płatności.</w:t>
      </w:r>
    </w:p>
    <w:p w14:paraId="1A8201F3" w14:textId="778AAB45" w:rsidR="00DA2EC3" w:rsidRDefault="00FE4E95" w:rsidP="00DA2EC3">
      <w:pPr>
        <w:tabs>
          <w:tab w:val="left" w:pos="142"/>
          <w:tab w:val="left" w:pos="284"/>
        </w:tabs>
        <w:spacing w:after="0"/>
        <w:jc w:val="both"/>
        <w:rPr>
          <w:rFonts w:eastAsia="Times New Roman" w:cstheme="minorHAnsi"/>
          <w:b/>
          <w:bCs/>
          <w:iCs/>
          <w:sz w:val="20"/>
          <w:szCs w:val="20"/>
          <w:highlight w:val="cyan"/>
          <w:lang w:eastAsia="pl-PL"/>
        </w:rPr>
      </w:pPr>
      <w:r w:rsidRPr="00D37D25">
        <w:rPr>
          <w:rFonts w:eastAsia="Times New Roman" w:cs="Calibri"/>
          <w:bCs/>
          <w:iCs/>
          <w:lang w:eastAsia="pl-PL"/>
        </w:rPr>
        <w:t>ZAŁACZNIK</w:t>
      </w:r>
      <w:r w:rsidR="00D37D25">
        <w:rPr>
          <w:rFonts w:eastAsia="Times New Roman" w:cs="Calibri"/>
          <w:bCs/>
          <w:iCs/>
          <w:lang w:eastAsia="pl-PL"/>
        </w:rPr>
        <w:t xml:space="preserve"> </w:t>
      </w:r>
      <w:r w:rsidR="00DA2EC3" w:rsidRPr="00D37D25">
        <w:rPr>
          <w:rFonts w:eastAsia="Times New Roman" w:cs="Calibri"/>
          <w:bCs/>
          <w:iCs/>
          <w:lang w:eastAsia="pl-PL"/>
        </w:rPr>
        <w:t>5</w:t>
      </w:r>
      <w:r w:rsidR="00DA2EC3" w:rsidRPr="00A050C6">
        <w:rPr>
          <w:rFonts w:eastAsia="Times New Roman" w:cs="Calibri"/>
          <w:bCs/>
          <w:iCs/>
          <w:lang w:eastAsia="pl-PL"/>
        </w:rPr>
        <w:t>.</w:t>
      </w:r>
      <w:r w:rsidR="00D37D25" w:rsidRPr="00A050C6">
        <w:rPr>
          <w:rFonts w:eastAsia="Times New Roman" w:cs="Calibri"/>
          <w:bCs/>
          <w:iCs/>
          <w:lang w:eastAsia="pl-PL"/>
        </w:rPr>
        <w:t xml:space="preserve"> </w:t>
      </w:r>
      <w:r w:rsidR="00DA2EC3" w:rsidRPr="00A050C6">
        <w:rPr>
          <w:rFonts w:eastAsia="Times New Roman" w:cs="Calibri"/>
          <w:bCs/>
          <w:i/>
          <w:iCs/>
          <w:lang w:eastAsia="pl-PL"/>
        </w:rPr>
        <w:t xml:space="preserve"> </w:t>
      </w:r>
      <w:r w:rsidR="00DA2EC3" w:rsidRPr="00A050C6">
        <w:rPr>
          <w:rFonts w:eastAsia="Times New Roman" w:cs="Calibri"/>
          <w:bCs/>
          <w:lang w:eastAsia="pl-PL"/>
        </w:rPr>
        <w:t>Oświadczenie Banku</w:t>
      </w:r>
      <w:r w:rsidR="00D37D25" w:rsidRPr="00A050C6">
        <w:rPr>
          <w:rFonts w:eastAsia="Times New Roman" w:cs="Calibri"/>
          <w:bCs/>
          <w:lang w:eastAsia="pl-PL"/>
        </w:rPr>
        <w:t xml:space="preserve"> </w:t>
      </w:r>
    </w:p>
    <w:p w14:paraId="591878C2" w14:textId="77777777" w:rsidR="00FB660A" w:rsidRPr="00A050C6" w:rsidRDefault="00FB660A" w:rsidP="00DA2EC3">
      <w:pPr>
        <w:tabs>
          <w:tab w:val="left" w:pos="142"/>
          <w:tab w:val="left" w:pos="284"/>
        </w:tabs>
        <w:spacing w:after="0"/>
        <w:jc w:val="both"/>
        <w:rPr>
          <w:rFonts w:eastAsia="Times New Roman" w:cs="Calibri"/>
          <w:bCs/>
          <w:lang w:eastAsia="pl-PL"/>
        </w:rPr>
      </w:pPr>
    </w:p>
    <w:p w14:paraId="25351D3E" w14:textId="77777777" w:rsidR="00DA2EC3" w:rsidRPr="00A050C6" w:rsidRDefault="00DA2EC3" w:rsidP="00DA2EC3">
      <w:pPr>
        <w:pBdr>
          <w:top w:val="single" w:sz="4" w:space="1" w:color="auto"/>
          <w:left w:val="single" w:sz="4" w:space="4" w:color="auto"/>
          <w:bottom w:val="single" w:sz="4" w:space="1" w:color="auto"/>
          <w:right w:val="single" w:sz="4" w:space="0" w:color="auto"/>
        </w:pBdr>
        <w:spacing w:after="0"/>
        <w:ind w:left="1021" w:right="936"/>
        <w:jc w:val="center"/>
        <w:rPr>
          <w:rStyle w:val="Uwydatnienie"/>
          <w:rFonts w:ascii="Calibri" w:hAnsi="Calibri" w:cs="Calibri"/>
        </w:rPr>
      </w:pPr>
      <w:r w:rsidRPr="00A050C6">
        <w:rPr>
          <w:rStyle w:val="Uwydatnienie"/>
          <w:rFonts w:ascii="Calibri" w:hAnsi="Calibri" w:cs="Calibri"/>
        </w:rPr>
        <w:t>DANE IDENTYFIKACYJNE KUPUJĄCEGO</w:t>
      </w:r>
    </w:p>
    <w:p w14:paraId="01AF9F6E" w14:textId="77777777" w:rsidR="00DA2EC3" w:rsidRPr="00205FC3" w:rsidRDefault="00DA2EC3" w:rsidP="00DA2EC3">
      <w:pPr>
        <w:tabs>
          <w:tab w:val="left" w:pos="284"/>
        </w:tabs>
        <w:spacing w:after="0"/>
        <w:rPr>
          <w:rFonts w:cs="Calibri"/>
          <w:i/>
        </w:rPr>
      </w:pPr>
      <w:r w:rsidRPr="00205FC3">
        <w:rPr>
          <w:rFonts w:cs="Calibri"/>
          <w:i/>
        </w:rPr>
        <w:tab/>
      </w:r>
    </w:p>
    <w:tbl>
      <w:tblPr>
        <w:tblW w:w="0" w:type="auto"/>
        <w:jc w:val="center"/>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3188"/>
        <w:gridCol w:w="4229"/>
      </w:tblGrid>
      <w:tr w:rsidR="00DA2EC3" w:rsidRPr="00205FC3" w14:paraId="784117B4" w14:textId="77777777" w:rsidTr="009D09C3">
        <w:trPr>
          <w:cantSplit/>
          <w:trHeight w:hRule="exact" w:val="788"/>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83F283"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IMIONA I NAZWISKO</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FB643B" w14:textId="6946FDA3" w:rsidR="00DA2EC3" w:rsidRPr="00205FC3" w:rsidRDefault="00DA2EC3" w:rsidP="009D09C3">
            <w:pPr>
              <w:pStyle w:val="NormalnyWeb"/>
              <w:spacing w:before="0" w:beforeAutospacing="0" w:after="0" w:afterAutospacing="0" w:line="276" w:lineRule="auto"/>
              <w:rPr>
                <w:rFonts w:ascii="Calibri" w:hAnsi="Calibri" w:cs="Calibri"/>
                <w:sz w:val="22"/>
                <w:szCs w:val="22"/>
              </w:rPr>
            </w:pPr>
          </w:p>
        </w:tc>
      </w:tr>
      <w:tr w:rsidR="00DA2EC3" w:rsidRPr="00205FC3" w14:paraId="479817EC" w14:textId="77777777" w:rsidTr="009D09C3">
        <w:trPr>
          <w:cantSplit/>
          <w:trHeight w:hRule="exact" w:val="914"/>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374049"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IMIONA RODZICÓW</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AA1FF1" w14:textId="637D5345" w:rsidR="00DA2EC3" w:rsidRPr="00205FC3" w:rsidRDefault="00DA2EC3" w:rsidP="009D09C3">
            <w:pPr>
              <w:pStyle w:val="NormalnyWeb"/>
              <w:spacing w:before="0" w:beforeAutospacing="0" w:after="0" w:afterAutospacing="0" w:line="276" w:lineRule="auto"/>
              <w:rPr>
                <w:rFonts w:ascii="Calibri" w:hAnsi="Calibri" w:cs="Calibri"/>
                <w:bCs/>
                <w:sz w:val="22"/>
                <w:szCs w:val="22"/>
              </w:rPr>
            </w:pPr>
          </w:p>
        </w:tc>
      </w:tr>
      <w:tr w:rsidR="00DA2EC3" w:rsidRPr="00205FC3" w14:paraId="0D106249" w14:textId="77777777" w:rsidTr="009D09C3">
        <w:trPr>
          <w:cantSplit/>
          <w:trHeight w:hRule="exact" w:val="698"/>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DA9B7E"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DOWÓD OSOBISTY: SERIA, NR/WAŻNY DO</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8BF3AF" w14:textId="59F05DF9" w:rsidR="00DA2EC3" w:rsidRPr="00205FC3" w:rsidRDefault="00DA2EC3" w:rsidP="009D09C3">
            <w:pPr>
              <w:rPr>
                <w:rFonts w:cs="Calibri"/>
                <w:bCs/>
              </w:rPr>
            </w:pPr>
          </w:p>
        </w:tc>
      </w:tr>
      <w:tr w:rsidR="00DA2EC3" w:rsidRPr="00205FC3" w14:paraId="35CCB4F6" w14:textId="77777777" w:rsidTr="009D09C3">
        <w:trPr>
          <w:cantSplit/>
          <w:trHeight w:hRule="exact" w:val="637"/>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97389A"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ADRES ZAMIESZKANIA</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633A9E" w14:textId="7552067A" w:rsidR="00DA2EC3" w:rsidRPr="00205FC3" w:rsidRDefault="00DA2EC3" w:rsidP="009D09C3">
            <w:pPr>
              <w:pStyle w:val="NormalnyWeb"/>
              <w:spacing w:before="0" w:beforeAutospacing="0" w:after="0" w:afterAutospacing="0" w:line="276" w:lineRule="auto"/>
              <w:rPr>
                <w:rFonts w:ascii="Calibri" w:hAnsi="Calibri" w:cs="Calibri"/>
                <w:sz w:val="22"/>
                <w:szCs w:val="22"/>
              </w:rPr>
            </w:pPr>
          </w:p>
        </w:tc>
      </w:tr>
      <w:tr w:rsidR="00DA2EC3" w:rsidRPr="00205FC3" w14:paraId="16BD36B5" w14:textId="77777777" w:rsidTr="009D09C3">
        <w:trPr>
          <w:cantSplit/>
          <w:trHeight w:hRule="exact" w:val="340"/>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471B0F"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KOD, MIASTO</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E5D230" w14:textId="66CF5B2C" w:rsidR="00DA2EC3" w:rsidRPr="00205FC3" w:rsidRDefault="00DA2EC3" w:rsidP="009D09C3">
            <w:pPr>
              <w:pStyle w:val="NormalnyWeb"/>
              <w:spacing w:before="0" w:beforeAutospacing="0" w:after="0" w:afterAutospacing="0" w:line="276" w:lineRule="auto"/>
              <w:rPr>
                <w:rFonts w:ascii="Calibri" w:hAnsi="Calibri" w:cs="Calibri"/>
                <w:sz w:val="22"/>
                <w:szCs w:val="22"/>
              </w:rPr>
            </w:pPr>
          </w:p>
        </w:tc>
      </w:tr>
      <w:tr w:rsidR="00DA2EC3" w:rsidRPr="00205FC3" w14:paraId="0E648B56" w14:textId="77777777" w:rsidTr="009D09C3">
        <w:trPr>
          <w:cantSplit/>
          <w:trHeight w:hRule="exact" w:val="686"/>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E88B3A"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 xml:space="preserve">PESEL </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2293B" w14:textId="3BE993B5" w:rsidR="00DA2EC3" w:rsidRPr="00205FC3" w:rsidRDefault="00DA2EC3" w:rsidP="009D09C3">
            <w:pPr>
              <w:pStyle w:val="NormalnyWeb"/>
              <w:spacing w:before="0" w:beforeAutospacing="0" w:after="0" w:afterAutospacing="0" w:line="276" w:lineRule="auto"/>
              <w:rPr>
                <w:rFonts w:ascii="Calibri" w:hAnsi="Calibri" w:cs="Calibri"/>
                <w:sz w:val="22"/>
                <w:szCs w:val="22"/>
              </w:rPr>
            </w:pPr>
          </w:p>
        </w:tc>
      </w:tr>
      <w:tr w:rsidR="00DA2EC3" w:rsidRPr="00205FC3" w14:paraId="75B71D5C" w14:textId="77777777" w:rsidTr="009D09C3">
        <w:trPr>
          <w:cantSplit/>
          <w:trHeight w:hRule="exact" w:val="499"/>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421FFC"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 xml:space="preserve">STAN CYWILNY  </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D1D3CB" w14:textId="0E03B5FE" w:rsidR="00DA2EC3" w:rsidRPr="00205FC3" w:rsidRDefault="00DA2EC3" w:rsidP="009D09C3">
            <w:pPr>
              <w:pStyle w:val="NormalnyWeb"/>
              <w:spacing w:before="0" w:beforeAutospacing="0" w:after="0" w:afterAutospacing="0" w:line="276" w:lineRule="auto"/>
              <w:rPr>
                <w:rFonts w:ascii="Calibri" w:hAnsi="Calibri" w:cs="Calibri"/>
                <w:sz w:val="22"/>
                <w:szCs w:val="22"/>
              </w:rPr>
            </w:pPr>
          </w:p>
        </w:tc>
      </w:tr>
      <w:tr w:rsidR="00DA2EC3" w:rsidRPr="00205FC3" w14:paraId="52D6B22F" w14:textId="77777777" w:rsidTr="009D09C3">
        <w:trPr>
          <w:cantSplit/>
          <w:trHeight w:hRule="exact" w:val="340"/>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EE5420"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TEL.</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1E1349" w14:textId="3F698AD2" w:rsidR="00DA2EC3" w:rsidRPr="00205FC3" w:rsidRDefault="00DA2EC3" w:rsidP="009D09C3">
            <w:pPr>
              <w:pStyle w:val="NormalnyWeb"/>
              <w:spacing w:before="0" w:beforeAutospacing="0" w:after="0" w:afterAutospacing="0" w:line="276" w:lineRule="auto"/>
              <w:rPr>
                <w:rFonts w:ascii="Calibri" w:hAnsi="Calibri" w:cs="Calibri"/>
                <w:sz w:val="22"/>
                <w:szCs w:val="22"/>
              </w:rPr>
            </w:pPr>
          </w:p>
        </w:tc>
      </w:tr>
      <w:tr w:rsidR="00DA2EC3" w:rsidRPr="00D37D25" w14:paraId="520A04A0" w14:textId="77777777" w:rsidTr="009D09C3">
        <w:trPr>
          <w:cantSplit/>
          <w:trHeight w:hRule="exact" w:val="524"/>
          <w:jc w:val="center"/>
        </w:trPr>
        <w:tc>
          <w:tcPr>
            <w:tcW w:w="3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7E86AD" w14:textId="77777777" w:rsidR="00DA2EC3" w:rsidRPr="00205FC3" w:rsidRDefault="00DA2EC3" w:rsidP="009D09C3">
            <w:pPr>
              <w:pStyle w:val="NormalnyWeb"/>
              <w:spacing w:before="0" w:beforeAutospacing="0" w:after="0" w:afterAutospacing="0" w:line="276" w:lineRule="auto"/>
              <w:rPr>
                <w:rFonts w:ascii="Calibri" w:hAnsi="Calibri" w:cs="Calibri"/>
                <w:sz w:val="22"/>
                <w:szCs w:val="22"/>
              </w:rPr>
            </w:pPr>
            <w:r w:rsidRPr="00205FC3">
              <w:rPr>
                <w:rFonts w:ascii="Calibri" w:hAnsi="Calibri" w:cs="Calibri"/>
                <w:sz w:val="22"/>
                <w:szCs w:val="22"/>
              </w:rPr>
              <w:t>E-MAIL</w:t>
            </w:r>
          </w:p>
        </w:tc>
        <w:tc>
          <w:tcPr>
            <w:tcW w:w="42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0146E8" w14:textId="4EFF60F2" w:rsidR="00DA2EC3" w:rsidRPr="00205FC3" w:rsidRDefault="00DA2EC3" w:rsidP="009D09C3">
            <w:pPr>
              <w:pStyle w:val="NormalnyWeb"/>
              <w:spacing w:before="0" w:beforeAutospacing="0" w:after="0" w:afterAutospacing="0" w:line="276" w:lineRule="auto"/>
              <w:rPr>
                <w:rFonts w:ascii="Calibri" w:hAnsi="Calibri" w:cs="Calibri"/>
                <w:sz w:val="22"/>
                <w:szCs w:val="22"/>
              </w:rPr>
            </w:pPr>
          </w:p>
        </w:tc>
      </w:tr>
    </w:tbl>
    <w:p w14:paraId="71955BED" w14:textId="77777777" w:rsidR="00DA2EC3" w:rsidRPr="00EB5406" w:rsidRDefault="00DA2EC3" w:rsidP="00DA2EC3">
      <w:pPr>
        <w:tabs>
          <w:tab w:val="left" w:pos="284"/>
        </w:tabs>
        <w:spacing w:after="0"/>
        <w:jc w:val="both"/>
        <w:rPr>
          <w:rFonts w:cs="Calibri"/>
          <w:b/>
          <w:i/>
          <w:sz w:val="16"/>
          <w:szCs w:val="16"/>
          <w:highlight w:val="yellow"/>
        </w:rPr>
      </w:pPr>
    </w:p>
    <w:p w14:paraId="05AFCF23" w14:textId="77777777" w:rsidR="00DA2EC3" w:rsidRPr="00D37D25" w:rsidRDefault="00DA2EC3" w:rsidP="00DA2EC3">
      <w:pPr>
        <w:tabs>
          <w:tab w:val="left" w:pos="284"/>
        </w:tabs>
        <w:spacing w:after="0"/>
        <w:jc w:val="both"/>
        <w:rPr>
          <w:rFonts w:cs="Calibri"/>
          <w:b/>
          <w:i/>
          <w:sz w:val="16"/>
          <w:szCs w:val="16"/>
        </w:rPr>
      </w:pPr>
      <w:r w:rsidRPr="00D37D25">
        <w:rPr>
          <w:rFonts w:cs="Calibri"/>
          <w:b/>
          <w:i/>
          <w:sz w:val="16"/>
          <w:szCs w:val="16"/>
        </w:rPr>
        <w:t xml:space="preserve">Kupujący wyraża zgodę na przetwarzanie swoich danych osobowych przez Dozbud Development Zalewski Zbigniew  w celu marketingu produktów oraz realizacji umowy nabycia lokalu mieszkalnego. </w:t>
      </w:r>
    </w:p>
    <w:p w14:paraId="44AA37B3" w14:textId="77777777" w:rsidR="00DA2EC3" w:rsidRPr="00D37D25" w:rsidRDefault="00DA2EC3" w:rsidP="00DA2EC3">
      <w:pPr>
        <w:tabs>
          <w:tab w:val="left" w:pos="284"/>
        </w:tabs>
        <w:spacing w:after="0"/>
        <w:jc w:val="both"/>
        <w:rPr>
          <w:rFonts w:cs="Calibri"/>
          <w:b/>
          <w:i/>
          <w:sz w:val="16"/>
          <w:szCs w:val="16"/>
        </w:rPr>
      </w:pPr>
      <w:r w:rsidRPr="00D37D25">
        <w:rPr>
          <w:rFonts w:cs="Calibri"/>
          <w:b/>
          <w:i/>
          <w:sz w:val="16"/>
          <w:szCs w:val="16"/>
        </w:rPr>
        <w:t xml:space="preserve">Kupujący oświadcza, że podanie danych jest dobrowolne. Podstawą przetwarzania danych jest zgoda Kupującego. Odbiorcą danych może być administrator danych. Kupujący ma prawo do wycofania zgody na przetwarzanie danych w dowolnym momencie. Dane osobowe będą przetwarzane do odwołania zgody, a po takim odwołaniu, przez okres przedawnienia roszczeń przysługujących administratorowi danych i w stosunku do niego. </w:t>
      </w:r>
    </w:p>
    <w:p w14:paraId="51279A87" w14:textId="77777777" w:rsidR="00DA2EC3" w:rsidRPr="00D37D25" w:rsidRDefault="00DA2EC3" w:rsidP="00DA2EC3">
      <w:pPr>
        <w:tabs>
          <w:tab w:val="left" w:pos="284"/>
        </w:tabs>
        <w:spacing w:after="0"/>
        <w:jc w:val="both"/>
        <w:rPr>
          <w:rFonts w:cs="Calibri"/>
          <w:b/>
          <w:i/>
          <w:sz w:val="16"/>
          <w:szCs w:val="16"/>
        </w:rPr>
      </w:pPr>
      <w:r w:rsidRPr="00D37D25">
        <w:rPr>
          <w:rFonts w:cs="Calibri"/>
          <w:b/>
          <w:i/>
          <w:sz w:val="16"/>
          <w:szCs w:val="16"/>
        </w:rPr>
        <w:t xml:space="preserve">Kupujący ma prawo żądania od administratora dostępu do danych osobowych, ich sprostowania, usunięcia lub ograniczenia przetwarzania, a także prawo wniesienia skargi do organu nadzorczego. </w:t>
      </w:r>
    </w:p>
    <w:p w14:paraId="77601856" w14:textId="77777777" w:rsidR="00DA2EC3" w:rsidRPr="00D37D25" w:rsidRDefault="00DA2EC3" w:rsidP="00DA2EC3">
      <w:pPr>
        <w:tabs>
          <w:tab w:val="left" w:pos="284"/>
        </w:tabs>
        <w:spacing w:after="0"/>
        <w:jc w:val="both"/>
        <w:rPr>
          <w:rFonts w:cs="Calibri"/>
          <w:b/>
          <w:i/>
          <w:sz w:val="16"/>
          <w:szCs w:val="16"/>
        </w:rPr>
      </w:pPr>
      <w:r w:rsidRPr="00D37D25">
        <w:rPr>
          <w:rFonts w:cs="Calibri"/>
          <w:b/>
          <w:i/>
          <w:sz w:val="16"/>
          <w:szCs w:val="16"/>
        </w:rPr>
        <w:t xml:space="preserve">Przetwarzanie danych osobowych przez administratora odbywa się zgodnie z przepisami Rozporządzenia Parlamentu Europejskiego i Rady (UE) 2016/679 z dnia 27 kwietnia 2016 r. w sprawie ochrony osób fizycznych w związku z przetwarzaniem danych osobowych i w sprawie swobodnego przepływu takich danych (RODO). </w:t>
      </w:r>
    </w:p>
    <w:p w14:paraId="7C004CCE" w14:textId="2413F08D" w:rsidR="00303699" w:rsidRPr="00D37D25" w:rsidRDefault="00DA2EC3" w:rsidP="00D37D25">
      <w:pPr>
        <w:tabs>
          <w:tab w:val="left" w:pos="284"/>
        </w:tabs>
        <w:spacing w:after="0"/>
        <w:rPr>
          <w:rStyle w:val="Uwydatnienie"/>
          <w:rFonts w:ascii="Calibri" w:hAnsi="Calibri" w:cs="Calibri"/>
        </w:rPr>
      </w:pPr>
      <w:r w:rsidRPr="00D37D25">
        <w:rPr>
          <w:rFonts w:cs="Calibri"/>
          <w:sz w:val="20"/>
          <w:szCs w:val="20"/>
          <w:u w:val="single"/>
        </w:rPr>
        <w:t xml:space="preserve"> </w:t>
      </w:r>
      <w:r w:rsidR="00C97263" w:rsidRPr="00D37D25">
        <w:rPr>
          <w:rStyle w:val="Uwydatnienie"/>
          <w:rFonts w:ascii="Calibri" w:hAnsi="Calibri" w:cs="Calibri"/>
        </w:rPr>
        <w:tab/>
      </w:r>
      <w:r w:rsidR="00C97263" w:rsidRPr="00D37D25">
        <w:rPr>
          <w:rStyle w:val="Uwydatnienie"/>
          <w:rFonts w:ascii="Calibri" w:hAnsi="Calibri" w:cs="Calibri"/>
        </w:rPr>
        <w:tab/>
      </w:r>
      <w:r w:rsidR="00C97263" w:rsidRPr="00D37D25">
        <w:rPr>
          <w:rStyle w:val="Uwydatnienie"/>
          <w:rFonts w:ascii="Calibri" w:hAnsi="Calibri" w:cs="Calibri"/>
        </w:rPr>
        <w:tab/>
      </w:r>
      <w:r w:rsidR="00C97263" w:rsidRPr="00D37D25">
        <w:rPr>
          <w:rStyle w:val="Uwydatnienie"/>
          <w:rFonts w:ascii="Calibri" w:hAnsi="Calibri" w:cs="Calibri"/>
        </w:rPr>
        <w:tab/>
      </w:r>
      <w:r w:rsidR="00C97263" w:rsidRPr="00D37D25">
        <w:rPr>
          <w:rStyle w:val="Uwydatnienie"/>
          <w:rFonts w:ascii="Calibri" w:hAnsi="Calibri" w:cs="Calibri"/>
        </w:rPr>
        <w:tab/>
      </w:r>
      <w:r w:rsidR="00C97263" w:rsidRPr="00D37D25">
        <w:rPr>
          <w:rStyle w:val="Uwydatnienie"/>
          <w:rFonts w:ascii="Calibri" w:hAnsi="Calibri" w:cs="Calibri"/>
        </w:rPr>
        <w:tab/>
      </w:r>
      <w:r w:rsidR="002A261D" w:rsidRPr="00D37D25">
        <w:rPr>
          <w:rStyle w:val="Uwydatnienie"/>
          <w:rFonts w:ascii="Calibri" w:hAnsi="Calibri" w:cs="Calibri"/>
        </w:rPr>
        <w:t>Otrzymałam/-em dnia:  ………</w:t>
      </w:r>
      <w:r w:rsidR="00303699" w:rsidRPr="00D37D25">
        <w:rPr>
          <w:rStyle w:val="Uwydatnienie"/>
          <w:rFonts w:ascii="Calibri" w:hAnsi="Calibri" w:cs="Calibri"/>
        </w:rPr>
        <w:t>/</w:t>
      </w:r>
      <w:r w:rsidR="002A261D" w:rsidRPr="00D37D25">
        <w:rPr>
          <w:rStyle w:val="Uwydatnienie"/>
          <w:rFonts w:ascii="Calibri" w:hAnsi="Calibri" w:cs="Calibri"/>
        </w:rPr>
        <w:t>….…</w:t>
      </w:r>
      <w:r w:rsidR="00303699" w:rsidRPr="00D37D25">
        <w:rPr>
          <w:rStyle w:val="Uwydatnienie"/>
          <w:rFonts w:ascii="Calibri" w:hAnsi="Calibri" w:cs="Calibri"/>
        </w:rPr>
        <w:t xml:space="preserve"> /2024 roku</w:t>
      </w:r>
    </w:p>
    <w:p w14:paraId="1B41F05A" w14:textId="77777777" w:rsidR="00D37D25" w:rsidRDefault="00D37D25" w:rsidP="00C97263">
      <w:pPr>
        <w:tabs>
          <w:tab w:val="left" w:pos="284"/>
        </w:tabs>
        <w:spacing w:after="0"/>
        <w:ind w:left="360"/>
        <w:jc w:val="right"/>
        <w:rPr>
          <w:rStyle w:val="Uwydatnienie"/>
          <w:rFonts w:ascii="Calibri" w:hAnsi="Calibri" w:cs="Calibri"/>
          <w:highlight w:val="yellow"/>
        </w:rPr>
      </w:pPr>
    </w:p>
    <w:p w14:paraId="5B86A563" w14:textId="2C001C14" w:rsidR="007F577D" w:rsidRDefault="00303699" w:rsidP="00C97263">
      <w:pPr>
        <w:tabs>
          <w:tab w:val="left" w:pos="284"/>
        </w:tabs>
        <w:spacing w:after="0"/>
        <w:ind w:left="360"/>
        <w:jc w:val="right"/>
      </w:pPr>
      <w:r w:rsidRPr="00D37D25">
        <w:rPr>
          <w:rStyle w:val="Uwydatnienie"/>
          <w:rFonts w:ascii="Calibri" w:hAnsi="Calibri" w:cs="Calibri"/>
        </w:rPr>
        <w:t>podpis</w:t>
      </w:r>
      <w:r>
        <w:rPr>
          <w:rStyle w:val="Uwydatnienie"/>
          <w:rFonts w:ascii="Calibri" w:hAnsi="Calibri" w:cs="Calibri"/>
        </w:rPr>
        <w:t>……………………………………………</w:t>
      </w:r>
      <w:r w:rsidR="002A261D" w:rsidRPr="007C726C">
        <w:rPr>
          <w:rFonts w:cs="Calibri"/>
          <w:i/>
        </w:rPr>
        <w:tab/>
      </w:r>
    </w:p>
    <w:sectPr w:rsidR="007F577D" w:rsidSect="00543133">
      <w:footnotePr>
        <w:numStart w:val="6"/>
      </w:footnotePr>
      <w:type w:val="continuous"/>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E5A2" w14:textId="77777777" w:rsidR="00DA48C7" w:rsidRDefault="00DA48C7" w:rsidP="00EA1C22">
      <w:pPr>
        <w:spacing w:after="0" w:line="240" w:lineRule="auto"/>
      </w:pPr>
      <w:r>
        <w:separator/>
      </w:r>
    </w:p>
  </w:endnote>
  <w:endnote w:type="continuationSeparator" w:id="0">
    <w:p w14:paraId="26861D24" w14:textId="77777777" w:rsidR="00DA48C7" w:rsidRDefault="00DA48C7"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Arial Unicode MS'">
    <w:altName w:val="Calibri"/>
    <w:charset w:val="00"/>
    <w:family w:val="auto"/>
    <w:pitch w:val="variable"/>
  </w:font>
  <w:font w:name="MS Reference Sans Serif">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auto"/>
    <w:pitch w:val="variable"/>
  </w:font>
  <w:font w:name="Arabic Typesetting">
    <w:charset w:val="B2"/>
    <w:family w:val="script"/>
    <w:pitch w:val="variable"/>
    <w:sig w:usb0="80002007" w:usb1="80000000" w:usb2="00000008" w:usb3="00000000" w:csb0="000000D3" w:csb1="00000000"/>
  </w:font>
  <w:font w:name="Univers-PL">
    <w:altName w:val="Arial Unicode MS"/>
    <w:panose1 w:val="00000000000000000000"/>
    <w:charset w:val="80"/>
    <w:family w:val="auto"/>
    <w:notTrueType/>
    <w:pitch w:val="default"/>
    <w:sig w:usb0="00000001" w:usb1="08070000" w:usb2="00000010" w:usb3="00000000" w:csb0="00020000"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676168"/>
      <w:docPartObj>
        <w:docPartGallery w:val="Page Numbers (Bottom of Page)"/>
        <w:docPartUnique/>
      </w:docPartObj>
    </w:sdtPr>
    <w:sdtEndPr/>
    <w:sdtContent>
      <w:p w14:paraId="6C4BAB64" w14:textId="5674338C" w:rsidR="00C36E4C" w:rsidRDefault="00C36E4C">
        <w:pPr>
          <w:pStyle w:val="Stopka"/>
          <w:jc w:val="right"/>
        </w:pPr>
        <w:r>
          <w:fldChar w:fldCharType="begin"/>
        </w:r>
        <w:r>
          <w:instrText>PAGE   \* MERGEFORMAT</w:instrText>
        </w:r>
        <w:r>
          <w:fldChar w:fldCharType="separate"/>
        </w:r>
        <w:r>
          <w:t>2</w:t>
        </w:r>
        <w:r>
          <w:fldChar w:fldCharType="end"/>
        </w:r>
      </w:p>
    </w:sdtContent>
  </w:sdt>
  <w:p w14:paraId="4A17AF71" w14:textId="1A8636AD" w:rsidR="001769FE" w:rsidRPr="007E3E4D" w:rsidRDefault="001769FE" w:rsidP="007E3E4D">
    <w:pPr>
      <w:pStyle w:val="Stopka"/>
      <w:jc w:val="center"/>
      <w:rPr>
        <w:rFonts w:ascii="Times New Roman" w:hAnsi="Times New Roman" w:cs="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11CB" w14:textId="77777777" w:rsidR="001769FE" w:rsidRDefault="001769FE">
    <w:pPr>
      <w:pStyle w:val="Stopka"/>
      <w:jc w:val="center"/>
    </w:pPr>
  </w:p>
  <w:p w14:paraId="608A5EBA" w14:textId="77777777" w:rsidR="001769FE" w:rsidRDefault="001769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346D" w14:textId="77777777" w:rsidR="00DA48C7" w:rsidRDefault="00DA48C7" w:rsidP="00EA1C22">
      <w:pPr>
        <w:spacing w:after="0" w:line="240" w:lineRule="auto"/>
      </w:pPr>
      <w:r>
        <w:separator/>
      </w:r>
    </w:p>
  </w:footnote>
  <w:footnote w:type="continuationSeparator" w:id="0">
    <w:p w14:paraId="05F1A48A" w14:textId="77777777" w:rsidR="00DA48C7" w:rsidRDefault="00DA48C7" w:rsidP="00EA1C22">
      <w:pPr>
        <w:spacing w:after="0" w:line="240" w:lineRule="auto"/>
      </w:pPr>
      <w:r>
        <w:continuationSeparator/>
      </w:r>
    </w:p>
  </w:footnote>
  <w:footnote w:id="1">
    <w:p w14:paraId="7209A2CB" w14:textId="77777777" w:rsidR="001769FE" w:rsidRPr="009017DC" w:rsidRDefault="001769FE" w:rsidP="007E3E4D">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76B7445F" w14:textId="77777777" w:rsidR="001769FE" w:rsidRPr="00143535" w:rsidRDefault="001769FE"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6FC6EFD0" w14:textId="77777777" w:rsidR="001769FE" w:rsidRPr="00143535" w:rsidRDefault="001769FE" w:rsidP="00143535">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3DEAEFC8" w14:textId="77777777" w:rsidR="001769FE" w:rsidRPr="00143535" w:rsidRDefault="001769FE" w:rsidP="00143535">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78FD90D0" w14:textId="2456900D" w:rsidR="001769FE" w:rsidRPr="00143535" w:rsidRDefault="00523A7E"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Pr>
          <w:rFonts w:cs="Times New Roman"/>
          <w:sz w:val="18"/>
          <w:szCs w:val="18"/>
        </w:rPr>
        <w:t>dotyczących Inwestycji, Inwestycji Towarzyszących oraz obszaru otoczenia CPK</w:t>
      </w:r>
      <w:r w:rsidR="001769FE" w:rsidRPr="00143535">
        <w:rPr>
          <w:rFonts w:cs="Times New Roman"/>
          <w:sz w:val="18"/>
          <w:szCs w:val="18"/>
        </w:rPr>
        <w:t>,</w:t>
      </w:r>
    </w:p>
    <w:p w14:paraId="32A96E81" w14:textId="77777777" w:rsidR="001769FE" w:rsidRPr="00143535" w:rsidRDefault="001769FE"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290116EB" w14:textId="77777777" w:rsidR="001769FE" w:rsidRPr="00143535" w:rsidRDefault="001769FE"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29D8F6DC" w14:textId="77777777" w:rsidR="001769FE" w:rsidRPr="00143535" w:rsidRDefault="001769FE"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03832653" w14:textId="77777777" w:rsidR="001769FE" w:rsidRPr="00143535" w:rsidRDefault="001769FE"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5961EDCE" w14:textId="77777777" w:rsidR="001769FE" w:rsidRPr="00143535" w:rsidRDefault="001769FE"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1CECE5C2" w14:textId="77777777" w:rsidR="001769FE" w:rsidRPr="00143535" w:rsidRDefault="001769FE"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473708DC" w14:textId="77777777" w:rsidR="001769FE" w:rsidRPr="00143535" w:rsidRDefault="001769FE" w:rsidP="00143535">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255BC168" w14:textId="77777777" w:rsidR="001769FE" w:rsidRPr="00A80C58" w:rsidRDefault="001769FE" w:rsidP="001769FE">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6CC06145" w14:textId="0BD0A2D6" w:rsidR="00DD2448" w:rsidRPr="00077623" w:rsidRDefault="00DD2448" w:rsidP="00EA1C22">
      <w:pPr>
        <w:pStyle w:val="Tekstprzypisudolnego"/>
        <w:rPr>
          <w:rFonts w:ascii="Times New Roman" w:hAnsi="Times New Roman"/>
          <w:sz w:val="18"/>
          <w:szCs w:val="18"/>
        </w:rPr>
      </w:pPr>
      <w:r w:rsidRPr="0096156B">
        <w:rPr>
          <w:rStyle w:val="Odwoanieprzypisudolnego"/>
          <w:rFonts w:ascii="Times New Roman" w:hAnsi="Times New Roman"/>
          <w:sz w:val="18"/>
          <w:szCs w:val="18"/>
        </w:rPr>
        <w:t xml:space="preserve">5) </w:t>
      </w:r>
      <w:r w:rsidRPr="0096156B">
        <w:rPr>
          <w:rFonts w:ascii="Times New Roman" w:hAnsi="Times New Roman"/>
          <w:sz w:val="18"/>
          <w:szCs w:val="18"/>
        </w:rPr>
        <w:t>W przypadku braku miejscowego planu zagospodarowania przestrzennego umieszcza się informację „Brak planu”.</w:t>
      </w:r>
      <w:r w:rsidRPr="00077623">
        <w:rPr>
          <w:rFonts w:ascii="Times New Roman" w:hAnsi="Times New Roman"/>
          <w:sz w:val="18"/>
          <w:szCs w:val="18"/>
        </w:rPr>
        <w:t xml:space="preserve"> </w:t>
      </w:r>
    </w:p>
  </w:footnote>
  <w:footnote w:id="6">
    <w:p w14:paraId="52A2B0AA" w14:textId="1F82479A" w:rsidR="00843A66" w:rsidRDefault="00843A66">
      <w:pPr>
        <w:pStyle w:val="Tekstprzypisudolnego"/>
      </w:pPr>
      <w:r>
        <w:rPr>
          <w:rStyle w:val="Odwoanieprzypisudolnego"/>
        </w:rPr>
        <w:t>6)</w:t>
      </w:r>
      <w:r>
        <w:t xml:space="preserve"> </w:t>
      </w:r>
      <w:r w:rsidRPr="008B0E61">
        <w:rPr>
          <w:rFonts w:ascii="Times New Roman" w:hAnsi="Times New Roman"/>
          <w:sz w:val="18"/>
          <w:szCs w:val="18"/>
        </w:rPr>
        <w:t>Wskazane inwestycje dotyczą w szczególności budowy lub rozbudowy dróg, budowy linii szynowych oraz przewidzianych korytarzy powietrznych, inwestycji komunalnych</w:t>
      </w:r>
      <w:r>
        <w:rPr>
          <w:rFonts w:ascii="Times New Roman" w:hAnsi="Times New Roman"/>
          <w:sz w:val="18"/>
          <w:szCs w:val="18"/>
        </w:rPr>
        <w:t>,</w:t>
      </w:r>
      <w:r w:rsidRPr="008B0E61">
        <w:rPr>
          <w:rFonts w:ascii="Times New Roman" w:hAnsi="Times New Roman"/>
          <w:sz w:val="18"/>
          <w:szCs w:val="18"/>
        </w:rPr>
        <w:t xml:space="preserve"> takich jak: oczyszczalnie ścieków, spalarnie śmieci, wysypiska, cmentarze.</w:t>
      </w:r>
    </w:p>
  </w:footnote>
  <w:footnote w:id="7">
    <w:p w14:paraId="45928C91" w14:textId="1A69D0DD" w:rsidR="00865ADB" w:rsidRDefault="00865ADB">
      <w:pPr>
        <w:pStyle w:val="Tekstprzypisudolnego"/>
      </w:pPr>
      <w:r w:rsidRPr="00865ADB">
        <w:rPr>
          <w:rStyle w:val="Odwoanieprzypisudolnego"/>
          <w:color w:val="FFFFFF" w:themeColor="background1"/>
        </w:rPr>
        <w:footnoteRef/>
      </w:r>
      <w:r>
        <w:t xml:space="preserve"> </w:t>
      </w:r>
      <w:r w:rsidRPr="00865ADB">
        <w:rPr>
          <w:rStyle w:val="Odwoanieprzypisudolnego"/>
        </w:rPr>
        <w:t>7)</w:t>
      </w:r>
      <w:r>
        <w:t xml:space="preserve"> </w:t>
      </w:r>
      <w:r w:rsidRPr="00DD2448">
        <w:rPr>
          <w:rFonts w:ascii="Times New Roman" w:hAnsi="Times New Roman"/>
          <w:sz w:val="18"/>
          <w:szCs w:val="18"/>
        </w:rPr>
        <w:t>Zgodnie z art. 48 ust. 6 ustawy z dnia 20 maja 2021 r. o ochronie praw nabywcy lokalu mieszkalnego lub domu jednorodzinnego oraz Deweloperskim Funduszu Gwarancyjnym (Dz. U. poz. 1177 oraz z 2023 r. poz. 1114)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D06"/>
    <w:multiLevelType w:val="hybridMultilevel"/>
    <w:tmpl w:val="2F683504"/>
    <w:lvl w:ilvl="0" w:tplc="0415000F">
      <w:start w:val="1"/>
      <w:numFmt w:val="decimal"/>
      <w:lvlText w:val="%1."/>
      <w:lvlJc w:val="left"/>
      <w:pPr>
        <w:ind w:left="174" w:hanging="360"/>
      </w:pPr>
    </w:lvl>
    <w:lvl w:ilvl="1" w:tplc="04150019" w:tentative="1">
      <w:start w:val="1"/>
      <w:numFmt w:val="lowerLetter"/>
      <w:lvlText w:val="%2."/>
      <w:lvlJc w:val="left"/>
      <w:pPr>
        <w:ind w:left="894" w:hanging="360"/>
      </w:pPr>
    </w:lvl>
    <w:lvl w:ilvl="2" w:tplc="0415001B" w:tentative="1">
      <w:start w:val="1"/>
      <w:numFmt w:val="lowerRoman"/>
      <w:lvlText w:val="%3."/>
      <w:lvlJc w:val="right"/>
      <w:pPr>
        <w:ind w:left="1614" w:hanging="180"/>
      </w:pPr>
    </w:lvl>
    <w:lvl w:ilvl="3" w:tplc="0415000F" w:tentative="1">
      <w:start w:val="1"/>
      <w:numFmt w:val="decimal"/>
      <w:lvlText w:val="%4."/>
      <w:lvlJc w:val="left"/>
      <w:pPr>
        <w:ind w:left="2334" w:hanging="360"/>
      </w:pPr>
    </w:lvl>
    <w:lvl w:ilvl="4" w:tplc="04150019" w:tentative="1">
      <w:start w:val="1"/>
      <w:numFmt w:val="lowerLetter"/>
      <w:lvlText w:val="%5."/>
      <w:lvlJc w:val="left"/>
      <w:pPr>
        <w:ind w:left="3054" w:hanging="360"/>
      </w:pPr>
    </w:lvl>
    <w:lvl w:ilvl="5" w:tplc="0415001B" w:tentative="1">
      <w:start w:val="1"/>
      <w:numFmt w:val="lowerRoman"/>
      <w:lvlText w:val="%6."/>
      <w:lvlJc w:val="right"/>
      <w:pPr>
        <w:ind w:left="3774" w:hanging="180"/>
      </w:pPr>
    </w:lvl>
    <w:lvl w:ilvl="6" w:tplc="0415000F" w:tentative="1">
      <w:start w:val="1"/>
      <w:numFmt w:val="decimal"/>
      <w:lvlText w:val="%7."/>
      <w:lvlJc w:val="left"/>
      <w:pPr>
        <w:ind w:left="4494" w:hanging="360"/>
      </w:pPr>
    </w:lvl>
    <w:lvl w:ilvl="7" w:tplc="04150019" w:tentative="1">
      <w:start w:val="1"/>
      <w:numFmt w:val="lowerLetter"/>
      <w:lvlText w:val="%8."/>
      <w:lvlJc w:val="left"/>
      <w:pPr>
        <w:ind w:left="5214" w:hanging="360"/>
      </w:pPr>
    </w:lvl>
    <w:lvl w:ilvl="8" w:tplc="0415001B" w:tentative="1">
      <w:start w:val="1"/>
      <w:numFmt w:val="lowerRoman"/>
      <w:lvlText w:val="%9."/>
      <w:lvlJc w:val="right"/>
      <w:pPr>
        <w:ind w:left="5934" w:hanging="180"/>
      </w:pPr>
    </w:lvl>
  </w:abstractNum>
  <w:abstractNum w:abstractNumId="1" w15:restartNumberingAfterBreak="0">
    <w:nsid w:val="0622069C"/>
    <w:multiLevelType w:val="hybridMultilevel"/>
    <w:tmpl w:val="786EADD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EA64B0"/>
    <w:multiLevelType w:val="hybridMultilevel"/>
    <w:tmpl w:val="F81618DE"/>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76" w:hanging="360"/>
      </w:pPr>
      <w:rPr>
        <w:rFonts w:ascii="Courier New" w:hAnsi="Courier New" w:cs="Courier New" w:hint="default"/>
      </w:rPr>
    </w:lvl>
    <w:lvl w:ilvl="2" w:tplc="04150005" w:tentative="1">
      <w:start w:val="1"/>
      <w:numFmt w:val="bullet"/>
      <w:lvlText w:val=""/>
      <w:lvlJc w:val="left"/>
      <w:pPr>
        <w:ind w:left="544" w:hanging="360"/>
      </w:pPr>
      <w:rPr>
        <w:rFonts w:ascii="Wingdings" w:hAnsi="Wingdings" w:hint="default"/>
      </w:rPr>
    </w:lvl>
    <w:lvl w:ilvl="3" w:tplc="04150001" w:tentative="1">
      <w:start w:val="1"/>
      <w:numFmt w:val="bullet"/>
      <w:lvlText w:val=""/>
      <w:lvlJc w:val="left"/>
      <w:pPr>
        <w:ind w:left="1264" w:hanging="360"/>
      </w:pPr>
      <w:rPr>
        <w:rFonts w:ascii="Symbol" w:hAnsi="Symbol" w:hint="default"/>
      </w:rPr>
    </w:lvl>
    <w:lvl w:ilvl="4" w:tplc="04150003" w:tentative="1">
      <w:start w:val="1"/>
      <w:numFmt w:val="bullet"/>
      <w:lvlText w:val="o"/>
      <w:lvlJc w:val="left"/>
      <w:pPr>
        <w:ind w:left="1984" w:hanging="360"/>
      </w:pPr>
      <w:rPr>
        <w:rFonts w:ascii="Courier New" w:hAnsi="Courier New" w:cs="Courier New" w:hint="default"/>
      </w:rPr>
    </w:lvl>
    <w:lvl w:ilvl="5" w:tplc="04150005" w:tentative="1">
      <w:start w:val="1"/>
      <w:numFmt w:val="bullet"/>
      <w:lvlText w:val=""/>
      <w:lvlJc w:val="left"/>
      <w:pPr>
        <w:ind w:left="2704" w:hanging="360"/>
      </w:pPr>
      <w:rPr>
        <w:rFonts w:ascii="Wingdings" w:hAnsi="Wingdings" w:hint="default"/>
      </w:rPr>
    </w:lvl>
    <w:lvl w:ilvl="6" w:tplc="04150001" w:tentative="1">
      <w:start w:val="1"/>
      <w:numFmt w:val="bullet"/>
      <w:lvlText w:val=""/>
      <w:lvlJc w:val="left"/>
      <w:pPr>
        <w:ind w:left="3424" w:hanging="360"/>
      </w:pPr>
      <w:rPr>
        <w:rFonts w:ascii="Symbol" w:hAnsi="Symbol" w:hint="default"/>
      </w:rPr>
    </w:lvl>
    <w:lvl w:ilvl="7" w:tplc="04150003" w:tentative="1">
      <w:start w:val="1"/>
      <w:numFmt w:val="bullet"/>
      <w:lvlText w:val="o"/>
      <w:lvlJc w:val="left"/>
      <w:pPr>
        <w:ind w:left="4144" w:hanging="360"/>
      </w:pPr>
      <w:rPr>
        <w:rFonts w:ascii="Courier New" w:hAnsi="Courier New" w:cs="Courier New" w:hint="default"/>
      </w:rPr>
    </w:lvl>
    <w:lvl w:ilvl="8" w:tplc="04150005" w:tentative="1">
      <w:start w:val="1"/>
      <w:numFmt w:val="bullet"/>
      <w:lvlText w:val=""/>
      <w:lvlJc w:val="left"/>
      <w:pPr>
        <w:ind w:left="4864" w:hanging="360"/>
      </w:pPr>
      <w:rPr>
        <w:rFonts w:ascii="Wingdings" w:hAnsi="Wingdings" w:hint="default"/>
      </w:rPr>
    </w:lvl>
  </w:abstractNum>
  <w:abstractNum w:abstractNumId="3" w15:restartNumberingAfterBreak="0">
    <w:nsid w:val="097B72E0"/>
    <w:multiLevelType w:val="hybridMultilevel"/>
    <w:tmpl w:val="9E0E0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EF75DB"/>
    <w:multiLevelType w:val="hybridMultilevel"/>
    <w:tmpl w:val="4964DC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00D78A6"/>
    <w:multiLevelType w:val="hybridMultilevel"/>
    <w:tmpl w:val="7E284B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C278C9"/>
    <w:multiLevelType w:val="hybridMultilevel"/>
    <w:tmpl w:val="286E5EE2"/>
    <w:lvl w:ilvl="0" w:tplc="04150017">
      <w:start w:val="1"/>
      <w:numFmt w:val="lowerLetter"/>
      <w:lvlText w:val="%1)"/>
      <w:lvlJc w:val="left"/>
      <w:pPr>
        <w:ind w:left="1458" w:hanging="360"/>
      </w:p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7" w15:restartNumberingAfterBreak="0">
    <w:nsid w:val="18E95467"/>
    <w:multiLevelType w:val="hybridMultilevel"/>
    <w:tmpl w:val="18E45D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993485"/>
    <w:multiLevelType w:val="hybridMultilevel"/>
    <w:tmpl w:val="3F24DAE8"/>
    <w:lvl w:ilvl="0" w:tplc="FFFFFFFF">
      <w:start w:val="1"/>
      <w:numFmt w:val="upperRoman"/>
      <w:lvlText w:val="%1."/>
      <w:lvlJc w:val="left"/>
      <w:pPr>
        <w:tabs>
          <w:tab w:val="num" w:pos="862"/>
        </w:tabs>
        <w:ind w:left="862"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9A572CE"/>
    <w:multiLevelType w:val="hybridMultilevel"/>
    <w:tmpl w:val="6F28C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937A3E"/>
    <w:multiLevelType w:val="multilevel"/>
    <w:tmpl w:val="1A2A2138"/>
    <w:lvl w:ilvl="0">
      <w:start w:val="1"/>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353B8F"/>
    <w:multiLevelType w:val="hybridMultilevel"/>
    <w:tmpl w:val="900ED9E6"/>
    <w:lvl w:ilvl="0" w:tplc="04150017">
      <w:start w:val="1"/>
      <w:numFmt w:val="lowerLetter"/>
      <w:lvlText w:val="%1)"/>
      <w:lvlJc w:val="left"/>
      <w:pPr>
        <w:ind w:left="106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6007EA8"/>
    <w:multiLevelType w:val="hybridMultilevel"/>
    <w:tmpl w:val="8A1CD0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C4501FD"/>
    <w:multiLevelType w:val="hybridMultilevel"/>
    <w:tmpl w:val="F4306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6B6229"/>
    <w:multiLevelType w:val="multilevel"/>
    <w:tmpl w:val="1A707B70"/>
    <w:lvl w:ilvl="0">
      <w:numFmt w:val="bullet"/>
      <w:lvlText w:val="•"/>
      <w:lvlJc w:val="left"/>
      <w:pPr>
        <w:ind w:left="1287" w:hanging="360"/>
      </w:pPr>
      <w:rPr>
        <w:rFonts w:ascii="OpenSymbol, 'Arial Unicode MS'" w:eastAsia="OpenSymbol, 'Arial Unicode MS'" w:hAnsi="OpenSymbol, 'Arial Unicode MS'" w:cs="OpenSymbol, 'Arial Unicode MS'"/>
      </w:rPr>
    </w:lvl>
    <w:lvl w:ilvl="1">
      <w:numFmt w:val="bullet"/>
      <w:lvlText w:val="◦"/>
      <w:lvlJc w:val="left"/>
      <w:pPr>
        <w:ind w:left="1647" w:hanging="360"/>
      </w:pPr>
      <w:rPr>
        <w:rFonts w:ascii="OpenSymbol, 'Arial Unicode MS'" w:eastAsia="OpenSymbol, 'Arial Unicode MS'" w:hAnsi="OpenSymbol, 'Arial Unicode MS'" w:cs="OpenSymbol, 'Arial Unicode MS'"/>
      </w:rPr>
    </w:lvl>
    <w:lvl w:ilvl="2">
      <w:numFmt w:val="bullet"/>
      <w:lvlText w:val="▪"/>
      <w:lvlJc w:val="left"/>
      <w:pPr>
        <w:ind w:left="2007" w:hanging="360"/>
      </w:pPr>
      <w:rPr>
        <w:rFonts w:ascii="OpenSymbol, 'Arial Unicode MS'" w:eastAsia="OpenSymbol, 'Arial Unicode MS'" w:hAnsi="OpenSymbol, 'Arial Unicode MS'" w:cs="OpenSymbol, 'Arial Unicode MS'"/>
      </w:rPr>
    </w:lvl>
    <w:lvl w:ilvl="3">
      <w:numFmt w:val="bullet"/>
      <w:lvlText w:val="•"/>
      <w:lvlJc w:val="left"/>
      <w:pPr>
        <w:ind w:left="2367" w:hanging="360"/>
      </w:pPr>
      <w:rPr>
        <w:rFonts w:ascii="OpenSymbol, 'Arial Unicode MS'" w:eastAsia="OpenSymbol, 'Arial Unicode MS'" w:hAnsi="OpenSymbol, 'Arial Unicode MS'" w:cs="OpenSymbol, 'Arial Unicode MS'"/>
      </w:rPr>
    </w:lvl>
    <w:lvl w:ilvl="4">
      <w:numFmt w:val="bullet"/>
      <w:lvlText w:val="◦"/>
      <w:lvlJc w:val="left"/>
      <w:pPr>
        <w:ind w:left="2727" w:hanging="360"/>
      </w:pPr>
      <w:rPr>
        <w:rFonts w:ascii="OpenSymbol, 'Arial Unicode MS'" w:eastAsia="OpenSymbol, 'Arial Unicode MS'" w:hAnsi="OpenSymbol, 'Arial Unicode MS'" w:cs="OpenSymbol, 'Arial Unicode MS'"/>
      </w:rPr>
    </w:lvl>
    <w:lvl w:ilvl="5">
      <w:numFmt w:val="bullet"/>
      <w:lvlText w:val="▪"/>
      <w:lvlJc w:val="left"/>
      <w:pPr>
        <w:ind w:left="3087" w:hanging="360"/>
      </w:pPr>
      <w:rPr>
        <w:rFonts w:ascii="OpenSymbol, 'Arial Unicode MS'" w:eastAsia="OpenSymbol, 'Arial Unicode MS'" w:hAnsi="OpenSymbol, 'Arial Unicode MS'" w:cs="OpenSymbol, 'Arial Unicode MS'"/>
      </w:rPr>
    </w:lvl>
    <w:lvl w:ilvl="6">
      <w:numFmt w:val="bullet"/>
      <w:lvlText w:val="•"/>
      <w:lvlJc w:val="left"/>
      <w:pPr>
        <w:ind w:left="3447" w:hanging="360"/>
      </w:pPr>
      <w:rPr>
        <w:rFonts w:ascii="OpenSymbol, 'Arial Unicode MS'" w:eastAsia="OpenSymbol, 'Arial Unicode MS'" w:hAnsi="OpenSymbol, 'Arial Unicode MS'" w:cs="OpenSymbol, 'Arial Unicode MS'"/>
      </w:rPr>
    </w:lvl>
    <w:lvl w:ilvl="7">
      <w:numFmt w:val="bullet"/>
      <w:lvlText w:val="◦"/>
      <w:lvlJc w:val="left"/>
      <w:pPr>
        <w:ind w:left="3807" w:hanging="360"/>
      </w:pPr>
      <w:rPr>
        <w:rFonts w:ascii="OpenSymbol, 'Arial Unicode MS'" w:eastAsia="OpenSymbol, 'Arial Unicode MS'" w:hAnsi="OpenSymbol, 'Arial Unicode MS'" w:cs="OpenSymbol, 'Arial Unicode MS'"/>
      </w:rPr>
    </w:lvl>
    <w:lvl w:ilvl="8">
      <w:numFmt w:val="bullet"/>
      <w:lvlText w:val="▪"/>
      <w:lvlJc w:val="left"/>
      <w:pPr>
        <w:ind w:left="4167" w:hanging="360"/>
      </w:pPr>
      <w:rPr>
        <w:rFonts w:ascii="OpenSymbol, 'Arial Unicode MS'" w:eastAsia="OpenSymbol, 'Arial Unicode MS'" w:hAnsi="OpenSymbol, 'Arial Unicode MS'" w:cs="OpenSymbol, 'Arial Unicode MS'"/>
      </w:rPr>
    </w:lvl>
  </w:abstractNum>
  <w:abstractNum w:abstractNumId="16" w15:restartNumberingAfterBreak="0">
    <w:nsid w:val="31D612E3"/>
    <w:multiLevelType w:val="hybridMultilevel"/>
    <w:tmpl w:val="8E166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D2142D"/>
    <w:multiLevelType w:val="hybridMultilevel"/>
    <w:tmpl w:val="5074E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142570"/>
    <w:multiLevelType w:val="hybridMultilevel"/>
    <w:tmpl w:val="F60CABC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B4801D9"/>
    <w:multiLevelType w:val="hybridMultilevel"/>
    <w:tmpl w:val="3E64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573986"/>
    <w:multiLevelType w:val="hybridMultilevel"/>
    <w:tmpl w:val="23804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CE2519"/>
    <w:multiLevelType w:val="hybridMultilevel"/>
    <w:tmpl w:val="CC80E4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4BB01AE"/>
    <w:multiLevelType w:val="hybridMultilevel"/>
    <w:tmpl w:val="2B269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557EF8"/>
    <w:multiLevelType w:val="multilevel"/>
    <w:tmpl w:val="998E5376"/>
    <w:lvl w:ilvl="0">
      <w:numFmt w:val="bullet"/>
      <w:lvlText w:val="•"/>
      <w:lvlJc w:val="left"/>
      <w:pPr>
        <w:ind w:left="1287" w:hanging="360"/>
      </w:pPr>
      <w:rPr>
        <w:rFonts w:ascii="OpenSymbol, 'Arial Unicode MS'" w:eastAsia="OpenSymbol, 'Arial Unicode MS'" w:hAnsi="OpenSymbol, 'Arial Unicode MS'" w:cs="OpenSymbol, 'Arial Unicode MS'"/>
      </w:rPr>
    </w:lvl>
    <w:lvl w:ilvl="1">
      <w:numFmt w:val="bullet"/>
      <w:lvlText w:val="◦"/>
      <w:lvlJc w:val="left"/>
      <w:pPr>
        <w:ind w:left="1647" w:hanging="360"/>
      </w:pPr>
      <w:rPr>
        <w:rFonts w:ascii="OpenSymbol, 'Arial Unicode MS'" w:eastAsia="OpenSymbol, 'Arial Unicode MS'" w:hAnsi="OpenSymbol, 'Arial Unicode MS'" w:cs="OpenSymbol, 'Arial Unicode MS'"/>
      </w:rPr>
    </w:lvl>
    <w:lvl w:ilvl="2">
      <w:numFmt w:val="bullet"/>
      <w:lvlText w:val="▪"/>
      <w:lvlJc w:val="left"/>
      <w:pPr>
        <w:ind w:left="2007" w:hanging="360"/>
      </w:pPr>
      <w:rPr>
        <w:rFonts w:ascii="OpenSymbol, 'Arial Unicode MS'" w:eastAsia="OpenSymbol, 'Arial Unicode MS'" w:hAnsi="OpenSymbol, 'Arial Unicode MS'" w:cs="OpenSymbol, 'Arial Unicode MS'"/>
      </w:rPr>
    </w:lvl>
    <w:lvl w:ilvl="3">
      <w:numFmt w:val="bullet"/>
      <w:lvlText w:val="•"/>
      <w:lvlJc w:val="left"/>
      <w:pPr>
        <w:ind w:left="2367" w:hanging="360"/>
      </w:pPr>
      <w:rPr>
        <w:rFonts w:ascii="OpenSymbol, 'Arial Unicode MS'" w:eastAsia="OpenSymbol, 'Arial Unicode MS'" w:hAnsi="OpenSymbol, 'Arial Unicode MS'" w:cs="OpenSymbol, 'Arial Unicode MS'"/>
      </w:rPr>
    </w:lvl>
    <w:lvl w:ilvl="4">
      <w:numFmt w:val="bullet"/>
      <w:lvlText w:val="◦"/>
      <w:lvlJc w:val="left"/>
      <w:pPr>
        <w:ind w:left="2727" w:hanging="360"/>
      </w:pPr>
      <w:rPr>
        <w:rFonts w:ascii="OpenSymbol, 'Arial Unicode MS'" w:eastAsia="OpenSymbol, 'Arial Unicode MS'" w:hAnsi="OpenSymbol, 'Arial Unicode MS'" w:cs="OpenSymbol, 'Arial Unicode MS'"/>
      </w:rPr>
    </w:lvl>
    <w:lvl w:ilvl="5">
      <w:numFmt w:val="bullet"/>
      <w:lvlText w:val="▪"/>
      <w:lvlJc w:val="left"/>
      <w:pPr>
        <w:ind w:left="3087" w:hanging="360"/>
      </w:pPr>
      <w:rPr>
        <w:rFonts w:ascii="OpenSymbol, 'Arial Unicode MS'" w:eastAsia="OpenSymbol, 'Arial Unicode MS'" w:hAnsi="OpenSymbol, 'Arial Unicode MS'" w:cs="OpenSymbol, 'Arial Unicode MS'"/>
      </w:rPr>
    </w:lvl>
    <w:lvl w:ilvl="6">
      <w:numFmt w:val="bullet"/>
      <w:lvlText w:val="•"/>
      <w:lvlJc w:val="left"/>
      <w:pPr>
        <w:ind w:left="3447" w:hanging="360"/>
      </w:pPr>
      <w:rPr>
        <w:rFonts w:ascii="OpenSymbol, 'Arial Unicode MS'" w:eastAsia="OpenSymbol, 'Arial Unicode MS'" w:hAnsi="OpenSymbol, 'Arial Unicode MS'" w:cs="OpenSymbol, 'Arial Unicode MS'"/>
      </w:rPr>
    </w:lvl>
    <w:lvl w:ilvl="7">
      <w:numFmt w:val="bullet"/>
      <w:lvlText w:val="◦"/>
      <w:lvlJc w:val="left"/>
      <w:pPr>
        <w:ind w:left="3807" w:hanging="360"/>
      </w:pPr>
      <w:rPr>
        <w:rFonts w:ascii="OpenSymbol, 'Arial Unicode MS'" w:eastAsia="OpenSymbol, 'Arial Unicode MS'" w:hAnsi="OpenSymbol, 'Arial Unicode MS'" w:cs="OpenSymbol, 'Arial Unicode MS'"/>
      </w:rPr>
    </w:lvl>
    <w:lvl w:ilvl="8">
      <w:numFmt w:val="bullet"/>
      <w:lvlText w:val="▪"/>
      <w:lvlJc w:val="left"/>
      <w:pPr>
        <w:ind w:left="4167" w:hanging="360"/>
      </w:pPr>
      <w:rPr>
        <w:rFonts w:ascii="OpenSymbol, 'Arial Unicode MS'" w:eastAsia="OpenSymbol, 'Arial Unicode MS'" w:hAnsi="OpenSymbol, 'Arial Unicode MS'" w:cs="OpenSymbol, 'Arial Unicode MS'"/>
      </w:rPr>
    </w:lvl>
  </w:abstractNum>
  <w:abstractNum w:abstractNumId="25" w15:restartNumberingAfterBreak="0">
    <w:nsid w:val="45B6183A"/>
    <w:multiLevelType w:val="hybridMultilevel"/>
    <w:tmpl w:val="381AB9A6"/>
    <w:lvl w:ilvl="0" w:tplc="C578389A">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3F37D0"/>
    <w:multiLevelType w:val="hybridMultilevel"/>
    <w:tmpl w:val="CDB42B72"/>
    <w:lvl w:ilvl="0" w:tplc="49245978">
      <w:numFmt w:val="bullet"/>
      <w:lvlText w:val=""/>
      <w:lvlJc w:val="left"/>
      <w:pPr>
        <w:ind w:left="720" w:hanging="360"/>
      </w:pPr>
      <w:rPr>
        <w:rFonts w:ascii="Symbol" w:eastAsia="MS Reference Sans Serif" w:hAnsi="Symbol" w:cs="MS Reference Sans 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E7321C"/>
    <w:multiLevelType w:val="hybridMultilevel"/>
    <w:tmpl w:val="52722ED2"/>
    <w:lvl w:ilvl="0" w:tplc="F512339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65226D"/>
    <w:multiLevelType w:val="hybridMultilevel"/>
    <w:tmpl w:val="2B0251E8"/>
    <w:lvl w:ilvl="0" w:tplc="47C8508C">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E714CE"/>
    <w:multiLevelType w:val="hybridMultilevel"/>
    <w:tmpl w:val="D08E7CEC"/>
    <w:lvl w:ilvl="0" w:tplc="E7D8E11E">
      <w:start w:val="1"/>
      <w:numFmt w:val="decimal"/>
      <w:lvlText w:val="%1."/>
      <w:lvlJc w:val="left"/>
      <w:pPr>
        <w:ind w:left="720" w:hanging="360"/>
      </w:pPr>
      <w:rPr>
        <w:b w:val="0"/>
        <w:b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AFF2555"/>
    <w:multiLevelType w:val="hybridMultilevel"/>
    <w:tmpl w:val="3F24DAE8"/>
    <w:lvl w:ilvl="0" w:tplc="7C1A51B2">
      <w:start w:val="1"/>
      <w:numFmt w:val="upperRoman"/>
      <w:lvlText w:val="%1."/>
      <w:lvlJc w:val="left"/>
      <w:pPr>
        <w:tabs>
          <w:tab w:val="num" w:pos="862"/>
        </w:tabs>
        <w:ind w:left="862"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14A1BC6"/>
    <w:multiLevelType w:val="hybridMultilevel"/>
    <w:tmpl w:val="7ABE28A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2E07FA6"/>
    <w:multiLevelType w:val="hybridMultilevel"/>
    <w:tmpl w:val="E74CE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8415D0"/>
    <w:multiLevelType w:val="hybridMultilevel"/>
    <w:tmpl w:val="FD3801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840354"/>
    <w:multiLevelType w:val="hybridMultilevel"/>
    <w:tmpl w:val="6CDA5C1C"/>
    <w:lvl w:ilvl="0" w:tplc="04150001">
      <w:start w:val="1"/>
      <w:numFmt w:val="bullet"/>
      <w:lvlText w:val=""/>
      <w:lvlJc w:val="left"/>
      <w:pPr>
        <w:ind w:left="760" w:hanging="360"/>
      </w:pPr>
      <w:rPr>
        <w:rFonts w:ascii="Symbol" w:hAnsi="Symbol"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36" w15:restartNumberingAfterBreak="0">
    <w:nsid w:val="6BF44725"/>
    <w:multiLevelType w:val="hybridMultilevel"/>
    <w:tmpl w:val="E5F44F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2470F5"/>
    <w:multiLevelType w:val="hybridMultilevel"/>
    <w:tmpl w:val="DE085A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B92180"/>
    <w:multiLevelType w:val="hybridMultilevel"/>
    <w:tmpl w:val="2738EBC6"/>
    <w:lvl w:ilvl="0" w:tplc="49245978">
      <w:numFmt w:val="bullet"/>
      <w:lvlText w:val=""/>
      <w:lvlJc w:val="left"/>
      <w:pPr>
        <w:ind w:left="720" w:hanging="360"/>
      </w:pPr>
      <w:rPr>
        <w:rFonts w:ascii="Symbol" w:eastAsia="MS Reference Sans Serif" w:hAnsi="Symbol" w:cs="MS Reference Sans Serif"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FC5F63"/>
    <w:multiLevelType w:val="hybridMultilevel"/>
    <w:tmpl w:val="67D84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6306618"/>
    <w:multiLevelType w:val="hybridMultilevel"/>
    <w:tmpl w:val="12941D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B017FC"/>
    <w:multiLevelType w:val="hybridMultilevel"/>
    <w:tmpl w:val="68086792"/>
    <w:lvl w:ilvl="0" w:tplc="DF72D446">
      <w:start w:val="1"/>
      <w:numFmt w:val="lowerLetter"/>
      <w:lvlText w:val="%1)"/>
      <w:lvlJc w:val="left"/>
      <w:pPr>
        <w:ind w:left="926" w:hanging="360"/>
      </w:pPr>
      <w:rPr>
        <w:rFonts w:ascii="Calibri" w:eastAsia="Times New Roman" w:hAnsi="Calibri" w:cs="Calibri"/>
        <w:b/>
      </w:rPr>
    </w:lvl>
    <w:lvl w:ilvl="1" w:tplc="04150019" w:tentative="1">
      <w:start w:val="1"/>
      <w:numFmt w:val="lowerLetter"/>
      <w:lvlText w:val="%2."/>
      <w:lvlJc w:val="left"/>
      <w:pPr>
        <w:ind w:left="1646" w:hanging="360"/>
      </w:pPr>
    </w:lvl>
    <w:lvl w:ilvl="2" w:tplc="0415001B" w:tentative="1">
      <w:start w:val="1"/>
      <w:numFmt w:val="lowerRoman"/>
      <w:lvlText w:val="%3."/>
      <w:lvlJc w:val="right"/>
      <w:pPr>
        <w:ind w:left="2366" w:hanging="180"/>
      </w:pPr>
    </w:lvl>
    <w:lvl w:ilvl="3" w:tplc="0415000F" w:tentative="1">
      <w:start w:val="1"/>
      <w:numFmt w:val="decimal"/>
      <w:lvlText w:val="%4."/>
      <w:lvlJc w:val="left"/>
      <w:pPr>
        <w:ind w:left="3086" w:hanging="360"/>
      </w:pPr>
    </w:lvl>
    <w:lvl w:ilvl="4" w:tplc="04150019" w:tentative="1">
      <w:start w:val="1"/>
      <w:numFmt w:val="lowerLetter"/>
      <w:lvlText w:val="%5."/>
      <w:lvlJc w:val="left"/>
      <w:pPr>
        <w:ind w:left="3806" w:hanging="360"/>
      </w:pPr>
    </w:lvl>
    <w:lvl w:ilvl="5" w:tplc="0415001B" w:tentative="1">
      <w:start w:val="1"/>
      <w:numFmt w:val="lowerRoman"/>
      <w:lvlText w:val="%6."/>
      <w:lvlJc w:val="right"/>
      <w:pPr>
        <w:ind w:left="4526" w:hanging="180"/>
      </w:pPr>
    </w:lvl>
    <w:lvl w:ilvl="6" w:tplc="0415000F" w:tentative="1">
      <w:start w:val="1"/>
      <w:numFmt w:val="decimal"/>
      <w:lvlText w:val="%7."/>
      <w:lvlJc w:val="left"/>
      <w:pPr>
        <w:ind w:left="5246" w:hanging="360"/>
      </w:pPr>
    </w:lvl>
    <w:lvl w:ilvl="7" w:tplc="04150019" w:tentative="1">
      <w:start w:val="1"/>
      <w:numFmt w:val="lowerLetter"/>
      <w:lvlText w:val="%8."/>
      <w:lvlJc w:val="left"/>
      <w:pPr>
        <w:ind w:left="5966" w:hanging="360"/>
      </w:pPr>
    </w:lvl>
    <w:lvl w:ilvl="8" w:tplc="0415001B" w:tentative="1">
      <w:start w:val="1"/>
      <w:numFmt w:val="lowerRoman"/>
      <w:lvlText w:val="%9."/>
      <w:lvlJc w:val="right"/>
      <w:pPr>
        <w:ind w:left="6686" w:hanging="180"/>
      </w:pPr>
    </w:lvl>
  </w:abstractNum>
  <w:abstractNum w:abstractNumId="42" w15:restartNumberingAfterBreak="0">
    <w:nsid w:val="771C3DB0"/>
    <w:multiLevelType w:val="hybridMultilevel"/>
    <w:tmpl w:val="52F85FD6"/>
    <w:lvl w:ilvl="0" w:tplc="FF48330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F24D5B"/>
    <w:multiLevelType w:val="hybridMultilevel"/>
    <w:tmpl w:val="BE8A6EDE"/>
    <w:lvl w:ilvl="0" w:tplc="04150017">
      <w:start w:val="1"/>
      <w:numFmt w:val="lowerLetter"/>
      <w:lvlText w:val="%1)"/>
      <w:lvlJc w:val="left"/>
      <w:pPr>
        <w:ind w:left="1458" w:hanging="360"/>
      </w:p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44" w15:restartNumberingAfterBreak="0">
    <w:nsid w:val="7CFB0839"/>
    <w:multiLevelType w:val="hybridMultilevel"/>
    <w:tmpl w:val="60586770"/>
    <w:lvl w:ilvl="0" w:tplc="75BAFD5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50946445">
    <w:abstractNumId w:val="31"/>
  </w:num>
  <w:num w:numId="2" w16cid:durableId="311328078">
    <w:abstractNumId w:val="30"/>
  </w:num>
  <w:num w:numId="3" w16cid:durableId="592858127">
    <w:abstractNumId w:val="44"/>
  </w:num>
  <w:num w:numId="4" w16cid:durableId="1877888979">
    <w:abstractNumId w:val="10"/>
  </w:num>
  <w:num w:numId="5" w16cid:durableId="1657956512">
    <w:abstractNumId w:val="20"/>
  </w:num>
  <w:num w:numId="6" w16cid:durableId="1391533239">
    <w:abstractNumId w:val="24"/>
  </w:num>
  <w:num w:numId="7" w16cid:durableId="567763037">
    <w:abstractNumId w:val="15"/>
  </w:num>
  <w:num w:numId="8" w16cid:durableId="211307353">
    <w:abstractNumId w:val="11"/>
  </w:num>
  <w:num w:numId="9" w16cid:durableId="1654798145">
    <w:abstractNumId w:val="43"/>
  </w:num>
  <w:num w:numId="10" w16cid:durableId="35470743">
    <w:abstractNumId w:val="6"/>
  </w:num>
  <w:num w:numId="11" w16cid:durableId="1523737239">
    <w:abstractNumId w:val="39"/>
  </w:num>
  <w:num w:numId="12" w16cid:durableId="1391924764">
    <w:abstractNumId w:val="35"/>
  </w:num>
  <w:num w:numId="13" w16cid:durableId="132868107">
    <w:abstractNumId w:val="22"/>
  </w:num>
  <w:num w:numId="14" w16cid:durableId="2012368954">
    <w:abstractNumId w:val="4"/>
  </w:num>
  <w:num w:numId="15" w16cid:durableId="104271001">
    <w:abstractNumId w:val="2"/>
  </w:num>
  <w:num w:numId="16" w16cid:durableId="2499677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544059">
    <w:abstractNumId w:val="26"/>
  </w:num>
  <w:num w:numId="18" w16cid:durableId="1918901679">
    <w:abstractNumId w:val="19"/>
  </w:num>
  <w:num w:numId="19" w16cid:durableId="123620846">
    <w:abstractNumId w:val="38"/>
  </w:num>
  <w:num w:numId="20" w16cid:durableId="1582331954">
    <w:abstractNumId w:val="3"/>
  </w:num>
  <w:num w:numId="21" w16cid:durableId="1740596999">
    <w:abstractNumId w:val="5"/>
  </w:num>
  <w:num w:numId="22" w16cid:durableId="1285503819">
    <w:abstractNumId w:val="37"/>
  </w:num>
  <w:num w:numId="23" w16cid:durableId="1002199847">
    <w:abstractNumId w:val="14"/>
  </w:num>
  <w:num w:numId="24" w16cid:durableId="754471982">
    <w:abstractNumId w:val="42"/>
  </w:num>
  <w:num w:numId="25" w16cid:durableId="160585007">
    <w:abstractNumId w:val="16"/>
  </w:num>
  <w:num w:numId="26" w16cid:durableId="717389279">
    <w:abstractNumId w:val="17"/>
  </w:num>
  <w:num w:numId="27" w16cid:durableId="377703633">
    <w:abstractNumId w:val="23"/>
  </w:num>
  <w:num w:numId="28" w16cid:durableId="680275024">
    <w:abstractNumId w:val="13"/>
  </w:num>
  <w:num w:numId="29" w16cid:durableId="1876112492">
    <w:abstractNumId w:val="21"/>
  </w:num>
  <w:num w:numId="30" w16cid:durableId="1821656110">
    <w:abstractNumId w:val="34"/>
  </w:num>
  <w:num w:numId="31" w16cid:durableId="737750252">
    <w:abstractNumId w:val="12"/>
  </w:num>
  <w:num w:numId="32" w16cid:durableId="2080245606">
    <w:abstractNumId w:val="27"/>
  </w:num>
  <w:num w:numId="33" w16cid:durableId="1693023046">
    <w:abstractNumId w:val="40"/>
  </w:num>
  <w:num w:numId="34" w16cid:durableId="1376003097">
    <w:abstractNumId w:val="7"/>
  </w:num>
  <w:num w:numId="35" w16cid:durableId="948849891">
    <w:abstractNumId w:val="33"/>
  </w:num>
  <w:num w:numId="36" w16cid:durableId="1327590323">
    <w:abstractNumId w:val="0"/>
  </w:num>
  <w:num w:numId="37" w16cid:durableId="110326247">
    <w:abstractNumId w:val="8"/>
  </w:num>
  <w:num w:numId="38" w16cid:durableId="1469594503">
    <w:abstractNumId w:val="36"/>
  </w:num>
  <w:num w:numId="39" w16cid:durableId="1062679003">
    <w:abstractNumId w:val="29"/>
  </w:num>
  <w:num w:numId="40" w16cid:durableId="162159850">
    <w:abstractNumId w:val="9"/>
  </w:num>
  <w:num w:numId="41" w16cid:durableId="360013978">
    <w:abstractNumId w:val="18"/>
  </w:num>
  <w:num w:numId="42" w16cid:durableId="1739595915">
    <w:abstractNumId w:val="28"/>
  </w:num>
  <w:num w:numId="43" w16cid:durableId="121778664">
    <w:abstractNumId w:val="32"/>
  </w:num>
  <w:num w:numId="44" w16cid:durableId="1800758582">
    <w:abstractNumId w:val="1"/>
  </w:num>
  <w:num w:numId="45" w16cid:durableId="15243263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22"/>
    <w:rsid w:val="00000FED"/>
    <w:rsid w:val="000113B1"/>
    <w:rsid w:val="00013719"/>
    <w:rsid w:val="00013979"/>
    <w:rsid w:val="000201FA"/>
    <w:rsid w:val="000204A5"/>
    <w:rsid w:val="00020651"/>
    <w:rsid w:val="000219C3"/>
    <w:rsid w:val="00022C62"/>
    <w:rsid w:val="0003352E"/>
    <w:rsid w:val="00033CEE"/>
    <w:rsid w:val="0003499A"/>
    <w:rsid w:val="00037E07"/>
    <w:rsid w:val="0004365B"/>
    <w:rsid w:val="00044544"/>
    <w:rsid w:val="00044597"/>
    <w:rsid w:val="00046547"/>
    <w:rsid w:val="0005003B"/>
    <w:rsid w:val="000525DC"/>
    <w:rsid w:val="000539DC"/>
    <w:rsid w:val="00060070"/>
    <w:rsid w:val="00063358"/>
    <w:rsid w:val="000702A8"/>
    <w:rsid w:val="000705D6"/>
    <w:rsid w:val="00071D1C"/>
    <w:rsid w:val="00082A03"/>
    <w:rsid w:val="0008368D"/>
    <w:rsid w:val="0008558B"/>
    <w:rsid w:val="000879A7"/>
    <w:rsid w:val="00097CCC"/>
    <w:rsid w:val="000A0B7B"/>
    <w:rsid w:val="000A3E41"/>
    <w:rsid w:val="000A55C5"/>
    <w:rsid w:val="000B0A48"/>
    <w:rsid w:val="000B0B44"/>
    <w:rsid w:val="000B0BBE"/>
    <w:rsid w:val="000B0CEE"/>
    <w:rsid w:val="000B2510"/>
    <w:rsid w:val="000B3512"/>
    <w:rsid w:val="000B3732"/>
    <w:rsid w:val="000B4AB1"/>
    <w:rsid w:val="000B556B"/>
    <w:rsid w:val="000C1B41"/>
    <w:rsid w:val="000C21E7"/>
    <w:rsid w:val="000C298D"/>
    <w:rsid w:val="000C335D"/>
    <w:rsid w:val="000D068F"/>
    <w:rsid w:val="000D2DC1"/>
    <w:rsid w:val="000D3BF4"/>
    <w:rsid w:val="000D538D"/>
    <w:rsid w:val="000D7102"/>
    <w:rsid w:val="000E20F4"/>
    <w:rsid w:val="000E6541"/>
    <w:rsid w:val="000E683D"/>
    <w:rsid w:val="000F6B93"/>
    <w:rsid w:val="00100630"/>
    <w:rsid w:val="00103312"/>
    <w:rsid w:val="001071DB"/>
    <w:rsid w:val="001076E3"/>
    <w:rsid w:val="00110283"/>
    <w:rsid w:val="001114B3"/>
    <w:rsid w:val="001133C7"/>
    <w:rsid w:val="0011760A"/>
    <w:rsid w:val="00123E58"/>
    <w:rsid w:val="0012739C"/>
    <w:rsid w:val="00127FE4"/>
    <w:rsid w:val="001371B2"/>
    <w:rsid w:val="00137797"/>
    <w:rsid w:val="00141CD3"/>
    <w:rsid w:val="0014246B"/>
    <w:rsid w:val="00142F01"/>
    <w:rsid w:val="00143535"/>
    <w:rsid w:val="001447F7"/>
    <w:rsid w:val="0014495F"/>
    <w:rsid w:val="00145BFE"/>
    <w:rsid w:val="001467AA"/>
    <w:rsid w:val="001514E4"/>
    <w:rsid w:val="0015160D"/>
    <w:rsid w:val="00152A5B"/>
    <w:rsid w:val="001601F0"/>
    <w:rsid w:val="00162D6F"/>
    <w:rsid w:val="00166017"/>
    <w:rsid w:val="001677E3"/>
    <w:rsid w:val="00175471"/>
    <w:rsid w:val="001769FE"/>
    <w:rsid w:val="00177281"/>
    <w:rsid w:val="0017789C"/>
    <w:rsid w:val="00180054"/>
    <w:rsid w:val="00183B3E"/>
    <w:rsid w:val="001856CE"/>
    <w:rsid w:val="001874C6"/>
    <w:rsid w:val="00190101"/>
    <w:rsid w:val="001902CC"/>
    <w:rsid w:val="001908DC"/>
    <w:rsid w:val="00193904"/>
    <w:rsid w:val="001A1FE3"/>
    <w:rsid w:val="001A682B"/>
    <w:rsid w:val="001B1A53"/>
    <w:rsid w:val="001B2300"/>
    <w:rsid w:val="001B23EF"/>
    <w:rsid w:val="001B693A"/>
    <w:rsid w:val="001D3058"/>
    <w:rsid w:val="001D35E3"/>
    <w:rsid w:val="001D5F87"/>
    <w:rsid w:val="001E3462"/>
    <w:rsid w:val="001E3B94"/>
    <w:rsid w:val="001E61AA"/>
    <w:rsid w:val="001E7B54"/>
    <w:rsid w:val="001F3155"/>
    <w:rsid w:val="001F3DE2"/>
    <w:rsid w:val="001F4786"/>
    <w:rsid w:val="001F542A"/>
    <w:rsid w:val="001F6A84"/>
    <w:rsid w:val="00204193"/>
    <w:rsid w:val="00205FC3"/>
    <w:rsid w:val="00207480"/>
    <w:rsid w:val="00213EA4"/>
    <w:rsid w:val="00213F29"/>
    <w:rsid w:val="002141D1"/>
    <w:rsid w:val="00214374"/>
    <w:rsid w:val="00215EAC"/>
    <w:rsid w:val="00216DBC"/>
    <w:rsid w:val="00220301"/>
    <w:rsid w:val="0022047B"/>
    <w:rsid w:val="002220BB"/>
    <w:rsid w:val="00222741"/>
    <w:rsid w:val="0022451D"/>
    <w:rsid w:val="00230B6A"/>
    <w:rsid w:val="00233734"/>
    <w:rsid w:val="00233EF0"/>
    <w:rsid w:val="00235C55"/>
    <w:rsid w:val="0024068D"/>
    <w:rsid w:val="00241936"/>
    <w:rsid w:val="00247AC8"/>
    <w:rsid w:val="00247BF9"/>
    <w:rsid w:val="00250E14"/>
    <w:rsid w:val="0026164D"/>
    <w:rsid w:val="0026199F"/>
    <w:rsid w:val="002630DF"/>
    <w:rsid w:val="00266A2A"/>
    <w:rsid w:val="002725EB"/>
    <w:rsid w:val="00272D35"/>
    <w:rsid w:val="0027441A"/>
    <w:rsid w:val="00280555"/>
    <w:rsid w:val="00281D2E"/>
    <w:rsid w:val="00284F32"/>
    <w:rsid w:val="00287679"/>
    <w:rsid w:val="00293521"/>
    <w:rsid w:val="00294CF1"/>
    <w:rsid w:val="002A261D"/>
    <w:rsid w:val="002A3A0A"/>
    <w:rsid w:val="002B36ED"/>
    <w:rsid w:val="002B4C38"/>
    <w:rsid w:val="002C104A"/>
    <w:rsid w:val="002C2E80"/>
    <w:rsid w:val="002D023B"/>
    <w:rsid w:val="002D0F98"/>
    <w:rsid w:val="002E00A3"/>
    <w:rsid w:val="002E0CCE"/>
    <w:rsid w:val="002E0FD7"/>
    <w:rsid w:val="002E5DA7"/>
    <w:rsid w:val="002E6782"/>
    <w:rsid w:val="002E7454"/>
    <w:rsid w:val="002F59CD"/>
    <w:rsid w:val="003009A3"/>
    <w:rsid w:val="00300D8A"/>
    <w:rsid w:val="00301964"/>
    <w:rsid w:val="00303699"/>
    <w:rsid w:val="003048DE"/>
    <w:rsid w:val="0031100C"/>
    <w:rsid w:val="00311197"/>
    <w:rsid w:val="00315766"/>
    <w:rsid w:val="003175C2"/>
    <w:rsid w:val="003209EC"/>
    <w:rsid w:val="00324EAA"/>
    <w:rsid w:val="003275A2"/>
    <w:rsid w:val="00330226"/>
    <w:rsid w:val="003304D0"/>
    <w:rsid w:val="00332D3C"/>
    <w:rsid w:val="00336BF3"/>
    <w:rsid w:val="00346D2C"/>
    <w:rsid w:val="00347ED5"/>
    <w:rsid w:val="003556DB"/>
    <w:rsid w:val="00361B23"/>
    <w:rsid w:val="00375472"/>
    <w:rsid w:val="00375D07"/>
    <w:rsid w:val="00380807"/>
    <w:rsid w:val="003814A5"/>
    <w:rsid w:val="00396202"/>
    <w:rsid w:val="003A61F9"/>
    <w:rsid w:val="003B789D"/>
    <w:rsid w:val="003C06C2"/>
    <w:rsid w:val="003C399D"/>
    <w:rsid w:val="003C4218"/>
    <w:rsid w:val="003D2BCE"/>
    <w:rsid w:val="003D2DF4"/>
    <w:rsid w:val="003D7E9D"/>
    <w:rsid w:val="003E0E66"/>
    <w:rsid w:val="003E4C6C"/>
    <w:rsid w:val="003F028E"/>
    <w:rsid w:val="003F2351"/>
    <w:rsid w:val="003F32DF"/>
    <w:rsid w:val="003F7E75"/>
    <w:rsid w:val="00402092"/>
    <w:rsid w:val="0040356A"/>
    <w:rsid w:val="00403A44"/>
    <w:rsid w:val="00410A30"/>
    <w:rsid w:val="00415E35"/>
    <w:rsid w:val="004170E0"/>
    <w:rsid w:val="00420532"/>
    <w:rsid w:val="00423368"/>
    <w:rsid w:val="004248F0"/>
    <w:rsid w:val="004251B9"/>
    <w:rsid w:val="0042562A"/>
    <w:rsid w:val="00425D86"/>
    <w:rsid w:val="0043147C"/>
    <w:rsid w:val="0043534C"/>
    <w:rsid w:val="00436A95"/>
    <w:rsid w:val="00440BE4"/>
    <w:rsid w:val="004460C4"/>
    <w:rsid w:val="0045147C"/>
    <w:rsid w:val="00452E5C"/>
    <w:rsid w:val="00463822"/>
    <w:rsid w:val="00464235"/>
    <w:rsid w:val="00472421"/>
    <w:rsid w:val="004731DC"/>
    <w:rsid w:val="00473EE3"/>
    <w:rsid w:val="004942D3"/>
    <w:rsid w:val="00496B95"/>
    <w:rsid w:val="0049790D"/>
    <w:rsid w:val="004A3CE1"/>
    <w:rsid w:val="004A42BC"/>
    <w:rsid w:val="004B41CF"/>
    <w:rsid w:val="004B44FD"/>
    <w:rsid w:val="004B4C04"/>
    <w:rsid w:val="004C08EA"/>
    <w:rsid w:val="004C111A"/>
    <w:rsid w:val="004C55A3"/>
    <w:rsid w:val="004C5780"/>
    <w:rsid w:val="004C57E1"/>
    <w:rsid w:val="004D2214"/>
    <w:rsid w:val="004D68C4"/>
    <w:rsid w:val="004E2EEB"/>
    <w:rsid w:val="004E363B"/>
    <w:rsid w:val="004E468C"/>
    <w:rsid w:val="004F2EDF"/>
    <w:rsid w:val="004F7CCC"/>
    <w:rsid w:val="00500287"/>
    <w:rsid w:val="0050354C"/>
    <w:rsid w:val="00511F0E"/>
    <w:rsid w:val="00512D48"/>
    <w:rsid w:val="005162E3"/>
    <w:rsid w:val="00522D41"/>
    <w:rsid w:val="00523A7E"/>
    <w:rsid w:val="005279BE"/>
    <w:rsid w:val="00530706"/>
    <w:rsid w:val="00534707"/>
    <w:rsid w:val="00535DCD"/>
    <w:rsid w:val="0053621D"/>
    <w:rsid w:val="005405E0"/>
    <w:rsid w:val="00543133"/>
    <w:rsid w:val="0054681D"/>
    <w:rsid w:val="0054782F"/>
    <w:rsid w:val="00552A4C"/>
    <w:rsid w:val="00553A57"/>
    <w:rsid w:val="00554C8C"/>
    <w:rsid w:val="00554F72"/>
    <w:rsid w:val="0056095C"/>
    <w:rsid w:val="00562AD9"/>
    <w:rsid w:val="00562B48"/>
    <w:rsid w:val="00562EA4"/>
    <w:rsid w:val="00565B74"/>
    <w:rsid w:val="00566818"/>
    <w:rsid w:val="00571492"/>
    <w:rsid w:val="0057282C"/>
    <w:rsid w:val="00577936"/>
    <w:rsid w:val="0058111E"/>
    <w:rsid w:val="00582269"/>
    <w:rsid w:val="00585441"/>
    <w:rsid w:val="005866EE"/>
    <w:rsid w:val="00592806"/>
    <w:rsid w:val="00593B9A"/>
    <w:rsid w:val="005A0D29"/>
    <w:rsid w:val="005A59A8"/>
    <w:rsid w:val="005A6B53"/>
    <w:rsid w:val="005B0408"/>
    <w:rsid w:val="005B360E"/>
    <w:rsid w:val="005B404B"/>
    <w:rsid w:val="005B5368"/>
    <w:rsid w:val="005C0BE8"/>
    <w:rsid w:val="005D5C17"/>
    <w:rsid w:val="005E286C"/>
    <w:rsid w:val="005E5181"/>
    <w:rsid w:val="005E5A54"/>
    <w:rsid w:val="005E6CFB"/>
    <w:rsid w:val="005F0158"/>
    <w:rsid w:val="005F17E8"/>
    <w:rsid w:val="005F1BB0"/>
    <w:rsid w:val="005F29DE"/>
    <w:rsid w:val="006009B9"/>
    <w:rsid w:val="00605574"/>
    <w:rsid w:val="00611DD3"/>
    <w:rsid w:val="006177CF"/>
    <w:rsid w:val="0061781B"/>
    <w:rsid w:val="00617895"/>
    <w:rsid w:val="00621404"/>
    <w:rsid w:val="0063581B"/>
    <w:rsid w:val="00635CF2"/>
    <w:rsid w:val="00636BDC"/>
    <w:rsid w:val="0064033D"/>
    <w:rsid w:val="00641866"/>
    <w:rsid w:val="00643385"/>
    <w:rsid w:val="00643B36"/>
    <w:rsid w:val="00646235"/>
    <w:rsid w:val="006472F2"/>
    <w:rsid w:val="00653000"/>
    <w:rsid w:val="00654449"/>
    <w:rsid w:val="006553C9"/>
    <w:rsid w:val="006556F3"/>
    <w:rsid w:val="00657224"/>
    <w:rsid w:val="00662331"/>
    <w:rsid w:val="00667A23"/>
    <w:rsid w:val="00670EF9"/>
    <w:rsid w:val="00674695"/>
    <w:rsid w:val="00676A93"/>
    <w:rsid w:val="00683D06"/>
    <w:rsid w:val="00685DE9"/>
    <w:rsid w:val="0069132B"/>
    <w:rsid w:val="006A0A5E"/>
    <w:rsid w:val="006A26FA"/>
    <w:rsid w:val="006B2F47"/>
    <w:rsid w:val="006C1576"/>
    <w:rsid w:val="006C36BB"/>
    <w:rsid w:val="006C497E"/>
    <w:rsid w:val="006C49F3"/>
    <w:rsid w:val="006C644F"/>
    <w:rsid w:val="006E0AF4"/>
    <w:rsid w:val="006E369C"/>
    <w:rsid w:val="006E3AE8"/>
    <w:rsid w:val="006E4737"/>
    <w:rsid w:val="006E7F3B"/>
    <w:rsid w:val="006F0D17"/>
    <w:rsid w:val="006F3ACE"/>
    <w:rsid w:val="006F5D10"/>
    <w:rsid w:val="00701B68"/>
    <w:rsid w:val="00705297"/>
    <w:rsid w:val="00705BA8"/>
    <w:rsid w:val="00721B5D"/>
    <w:rsid w:val="0072568D"/>
    <w:rsid w:val="007309F5"/>
    <w:rsid w:val="00730DA6"/>
    <w:rsid w:val="0073125D"/>
    <w:rsid w:val="0073155D"/>
    <w:rsid w:val="00731698"/>
    <w:rsid w:val="00744F29"/>
    <w:rsid w:val="00753358"/>
    <w:rsid w:val="0075690C"/>
    <w:rsid w:val="00766EC1"/>
    <w:rsid w:val="00772769"/>
    <w:rsid w:val="007746FA"/>
    <w:rsid w:val="00775F0B"/>
    <w:rsid w:val="00777072"/>
    <w:rsid w:val="007776FC"/>
    <w:rsid w:val="00781B06"/>
    <w:rsid w:val="00782A39"/>
    <w:rsid w:val="00783385"/>
    <w:rsid w:val="00785D76"/>
    <w:rsid w:val="00787205"/>
    <w:rsid w:val="00790B98"/>
    <w:rsid w:val="007916ED"/>
    <w:rsid w:val="00791E70"/>
    <w:rsid w:val="007940E3"/>
    <w:rsid w:val="00795931"/>
    <w:rsid w:val="00796E21"/>
    <w:rsid w:val="00797B12"/>
    <w:rsid w:val="007A32A3"/>
    <w:rsid w:val="007A4E47"/>
    <w:rsid w:val="007B014D"/>
    <w:rsid w:val="007C117E"/>
    <w:rsid w:val="007C165F"/>
    <w:rsid w:val="007C6735"/>
    <w:rsid w:val="007C726C"/>
    <w:rsid w:val="007D0D32"/>
    <w:rsid w:val="007D2098"/>
    <w:rsid w:val="007D2F90"/>
    <w:rsid w:val="007D344A"/>
    <w:rsid w:val="007D7FED"/>
    <w:rsid w:val="007E3E4D"/>
    <w:rsid w:val="007F2AED"/>
    <w:rsid w:val="007F48B1"/>
    <w:rsid w:val="007F577D"/>
    <w:rsid w:val="00801365"/>
    <w:rsid w:val="00803788"/>
    <w:rsid w:val="0080492B"/>
    <w:rsid w:val="008113D1"/>
    <w:rsid w:val="00820BB9"/>
    <w:rsid w:val="0082236C"/>
    <w:rsid w:val="00822B34"/>
    <w:rsid w:val="0082375C"/>
    <w:rsid w:val="00823D6E"/>
    <w:rsid w:val="008275CC"/>
    <w:rsid w:val="00827F33"/>
    <w:rsid w:val="00831A2C"/>
    <w:rsid w:val="00832F5E"/>
    <w:rsid w:val="008407A4"/>
    <w:rsid w:val="00842EF5"/>
    <w:rsid w:val="00843A66"/>
    <w:rsid w:val="00853765"/>
    <w:rsid w:val="008543F0"/>
    <w:rsid w:val="008558F4"/>
    <w:rsid w:val="00857CAF"/>
    <w:rsid w:val="0086054A"/>
    <w:rsid w:val="00861003"/>
    <w:rsid w:val="008649BD"/>
    <w:rsid w:val="00865ADB"/>
    <w:rsid w:val="00866DCB"/>
    <w:rsid w:val="00875D67"/>
    <w:rsid w:val="0087697B"/>
    <w:rsid w:val="00885B82"/>
    <w:rsid w:val="00887E77"/>
    <w:rsid w:val="00887E96"/>
    <w:rsid w:val="0089741C"/>
    <w:rsid w:val="008A0527"/>
    <w:rsid w:val="008A17D4"/>
    <w:rsid w:val="008A2242"/>
    <w:rsid w:val="008A3490"/>
    <w:rsid w:val="008A3CB7"/>
    <w:rsid w:val="008A4398"/>
    <w:rsid w:val="008A4CA5"/>
    <w:rsid w:val="008C201D"/>
    <w:rsid w:val="008C42FA"/>
    <w:rsid w:val="008C4CC0"/>
    <w:rsid w:val="008C7CDE"/>
    <w:rsid w:val="008D0F71"/>
    <w:rsid w:val="008D2D4E"/>
    <w:rsid w:val="008D43CA"/>
    <w:rsid w:val="008D517C"/>
    <w:rsid w:val="008D7351"/>
    <w:rsid w:val="008E2424"/>
    <w:rsid w:val="008E2575"/>
    <w:rsid w:val="008E5EA6"/>
    <w:rsid w:val="008F3E15"/>
    <w:rsid w:val="008F6CDD"/>
    <w:rsid w:val="008F75F7"/>
    <w:rsid w:val="00903202"/>
    <w:rsid w:val="00904071"/>
    <w:rsid w:val="00905502"/>
    <w:rsid w:val="00906646"/>
    <w:rsid w:val="00920895"/>
    <w:rsid w:val="00921952"/>
    <w:rsid w:val="009251F2"/>
    <w:rsid w:val="00925C53"/>
    <w:rsid w:val="00926E1C"/>
    <w:rsid w:val="009307F3"/>
    <w:rsid w:val="00934818"/>
    <w:rsid w:val="00937781"/>
    <w:rsid w:val="00941A60"/>
    <w:rsid w:val="00943AB6"/>
    <w:rsid w:val="00952F99"/>
    <w:rsid w:val="00955855"/>
    <w:rsid w:val="0095745D"/>
    <w:rsid w:val="00961210"/>
    <w:rsid w:val="0096156B"/>
    <w:rsid w:val="00961A7B"/>
    <w:rsid w:val="0096396C"/>
    <w:rsid w:val="00966F72"/>
    <w:rsid w:val="009675C1"/>
    <w:rsid w:val="00972A50"/>
    <w:rsid w:val="00973101"/>
    <w:rsid w:val="009731A9"/>
    <w:rsid w:val="00977A53"/>
    <w:rsid w:val="00980FD9"/>
    <w:rsid w:val="00983D96"/>
    <w:rsid w:val="00985933"/>
    <w:rsid w:val="009915DD"/>
    <w:rsid w:val="00991E48"/>
    <w:rsid w:val="009949EA"/>
    <w:rsid w:val="00996875"/>
    <w:rsid w:val="009979F7"/>
    <w:rsid w:val="009A0FF7"/>
    <w:rsid w:val="009A16BA"/>
    <w:rsid w:val="009A1AAA"/>
    <w:rsid w:val="009A44E9"/>
    <w:rsid w:val="009B0C93"/>
    <w:rsid w:val="009B4048"/>
    <w:rsid w:val="009C0F0B"/>
    <w:rsid w:val="009C29DE"/>
    <w:rsid w:val="009D09C3"/>
    <w:rsid w:val="009D1531"/>
    <w:rsid w:val="009E55BD"/>
    <w:rsid w:val="009F0279"/>
    <w:rsid w:val="009F6F42"/>
    <w:rsid w:val="00A050C6"/>
    <w:rsid w:val="00A07679"/>
    <w:rsid w:val="00A25BC8"/>
    <w:rsid w:val="00A37672"/>
    <w:rsid w:val="00A42F24"/>
    <w:rsid w:val="00A4356F"/>
    <w:rsid w:val="00A622A6"/>
    <w:rsid w:val="00A644BC"/>
    <w:rsid w:val="00A70C21"/>
    <w:rsid w:val="00A753BC"/>
    <w:rsid w:val="00A756A6"/>
    <w:rsid w:val="00A768C8"/>
    <w:rsid w:val="00A80BE7"/>
    <w:rsid w:val="00A80C58"/>
    <w:rsid w:val="00A86062"/>
    <w:rsid w:val="00A91611"/>
    <w:rsid w:val="00A9181E"/>
    <w:rsid w:val="00A91EE8"/>
    <w:rsid w:val="00AA19E8"/>
    <w:rsid w:val="00AA4804"/>
    <w:rsid w:val="00AB4ABD"/>
    <w:rsid w:val="00AB4B7E"/>
    <w:rsid w:val="00AB5CBC"/>
    <w:rsid w:val="00AB6D0F"/>
    <w:rsid w:val="00AC4696"/>
    <w:rsid w:val="00AD497C"/>
    <w:rsid w:val="00AE26B0"/>
    <w:rsid w:val="00AE4808"/>
    <w:rsid w:val="00AE51FC"/>
    <w:rsid w:val="00B03109"/>
    <w:rsid w:val="00B047BD"/>
    <w:rsid w:val="00B05B1A"/>
    <w:rsid w:val="00B06164"/>
    <w:rsid w:val="00B11951"/>
    <w:rsid w:val="00B1472E"/>
    <w:rsid w:val="00B16921"/>
    <w:rsid w:val="00B2289A"/>
    <w:rsid w:val="00B4555B"/>
    <w:rsid w:val="00B57B19"/>
    <w:rsid w:val="00B64856"/>
    <w:rsid w:val="00B650DA"/>
    <w:rsid w:val="00B71BEF"/>
    <w:rsid w:val="00B72C8D"/>
    <w:rsid w:val="00B80A71"/>
    <w:rsid w:val="00B83C76"/>
    <w:rsid w:val="00B86BA1"/>
    <w:rsid w:val="00B8767A"/>
    <w:rsid w:val="00B904A4"/>
    <w:rsid w:val="00B918A0"/>
    <w:rsid w:val="00B92EC0"/>
    <w:rsid w:val="00B94BE5"/>
    <w:rsid w:val="00B95A5B"/>
    <w:rsid w:val="00B96593"/>
    <w:rsid w:val="00B96F7B"/>
    <w:rsid w:val="00BA3E70"/>
    <w:rsid w:val="00BB4604"/>
    <w:rsid w:val="00BB6945"/>
    <w:rsid w:val="00BE7C94"/>
    <w:rsid w:val="00BE7EEC"/>
    <w:rsid w:val="00BF5BF1"/>
    <w:rsid w:val="00BF5D92"/>
    <w:rsid w:val="00C05345"/>
    <w:rsid w:val="00C0566E"/>
    <w:rsid w:val="00C13ECE"/>
    <w:rsid w:val="00C14CED"/>
    <w:rsid w:val="00C2434A"/>
    <w:rsid w:val="00C268BA"/>
    <w:rsid w:val="00C35504"/>
    <w:rsid w:val="00C36B6B"/>
    <w:rsid w:val="00C36E4C"/>
    <w:rsid w:val="00C46450"/>
    <w:rsid w:val="00C5016F"/>
    <w:rsid w:val="00C50758"/>
    <w:rsid w:val="00C554EE"/>
    <w:rsid w:val="00C6013C"/>
    <w:rsid w:val="00C61468"/>
    <w:rsid w:val="00C61580"/>
    <w:rsid w:val="00C61773"/>
    <w:rsid w:val="00C61B7C"/>
    <w:rsid w:val="00C70503"/>
    <w:rsid w:val="00C72ED6"/>
    <w:rsid w:val="00C74EEB"/>
    <w:rsid w:val="00C807CB"/>
    <w:rsid w:val="00C900FF"/>
    <w:rsid w:val="00C91525"/>
    <w:rsid w:val="00C933D2"/>
    <w:rsid w:val="00C93FFC"/>
    <w:rsid w:val="00C94E44"/>
    <w:rsid w:val="00C95171"/>
    <w:rsid w:val="00C97263"/>
    <w:rsid w:val="00CB047F"/>
    <w:rsid w:val="00CB48A3"/>
    <w:rsid w:val="00CC5CD8"/>
    <w:rsid w:val="00CC7113"/>
    <w:rsid w:val="00CE1982"/>
    <w:rsid w:val="00CE71E7"/>
    <w:rsid w:val="00CF117B"/>
    <w:rsid w:val="00CF491E"/>
    <w:rsid w:val="00D043DC"/>
    <w:rsid w:val="00D31969"/>
    <w:rsid w:val="00D34292"/>
    <w:rsid w:val="00D359C1"/>
    <w:rsid w:val="00D36DB8"/>
    <w:rsid w:val="00D37D25"/>
    <w:rsid w:val="00D44CB2"/>
    <w:rsid w:val="00D469FE"/>
    <w:rsid w:val="00D517EB"/>
    <w:rsid w:val="00D51EC7"/>
    <w:rsid w:val="00D53C87"/>
    <w:rsid w:val="00D5409D"/>
    <w:rsid w:val="00D5522A"/>
    <w:rsid w:val="00D56737"/>
    <w:rsid w:val="00D64C90"/>
    <w:rsid w:val="00D67E7C"/>
    <w:rsid w:val="00D7002F"/>
    <w:rsid w:val="00D71950"/>
    <w:rsid w:val="00D7686D"/>
    <w:rsid w:val="00D81174"/>
    <w:rsid w:val="00D9104C"/>
    <w:rsid w:val="00D91BE1"/>
    <w:rsid w:val="00D968B3"/>
    <w:rsid w:val="00D97CA7"/>
    <w:rsid w:val="00DA03C3"/>
    <w:rsid w:val="00DA1969"/>
    <w:rsid w:val="00DA21E3"/>
    <w:rsid w:val="00DA2AC3"/>
    <w:rsid w:val="00DA2DB9"/>
    <w:rsid w:val="00DA2EC3"/>
    <w:rsid w:val="00DA48C7"/>
    <w:rsid w:val="00DA74E2"/>
    <w:rsid w:val="00DB09FB"/>
    <w:rsid w:val="00DB2475"/>
    <w:rsid w:val="00DB3124"/>
    <w:rsid w:val="00DB530F"/>
    <w:rsid w:val="00DB5BE4"/>
    <w:rsid w:val="00DB5EDD"/>
    <w:rsid w:val="00DC5574"/>
    <w:rsid w:val="00DD2448"/>
    <w:rsid w:val="00DE251B"/>
    <w:rsid w:val="00DE3E4A"/>
    <w:rsid w:val="00DF0643"/>
    <w:rsid w:val="00DF0C4F"/>
    <w:rsid w:val="00DF421E"/>
    <w:rsid w:val="00DF655A"/>
    <w:rsid w:val="00E01104"/>
    <w:rsid w:val="00E0798F"/>
    <w:rsid w:val="00E10361"/>
    <w:rsid w:val="00E1096D"/>
    <w:rsid w:val="00E16149"/>
    <w:rsid w:val="00E24DDC"/>
    <w:rsid w:val="00E2697A"/>
    <w:rsid w:val="00E31503"/>
    <w:rsid w:val="00E32A97"/>
    <w:rsid w:val="00E37BE1"/>
    <w:rsid w:val="00E412EF"/>
    <w:rsid w:val="00E457A3"/>
    <w:rsid w:val="00E4635A"/>
    <w:rsid w:val="00E504EE"/>
    <w:rsid w:val="00E53468"/>
    <w:rsid w:val="00E57288"/>
    <w:rsid w:val="00E645E0"/>
    <w:rsid w:val="00E64872"/>
    <w:rsid w:val="00E6487B"/>
    <w:rsid w:val="00E65CFD"/>
    <w:rsid w:val="00E671A8"/>
    <w:rsid w:val="00E7261B"/>
    <w:rsid w:val="00E73379"/>
    <w:rsid w:val="00E8489E"/>
    <w:rsid w:val="00E853FF"/>
    <w:rsid w:val="00E90C24"/>
    <w:rsid w:val="00E972AD"/>
    <w:rsid w:val="00E97973"/>
    <w:rsid w:val="00EA1C22"/>
    <w:rsid w:val="00EA1F72"/>
    <w:rsid w:val="00EA4F32"/>
    <w:rsid w:val="00EB5406"/>
    <w:rsid w:val="00EB6380"/>
    <w:rsid w:val="00EC1B53"/>
    <w:rsid w:val="00EC1CEC"/>
    <w:rsid w:val="00EC42B2"/>
    <w:rsid w:val="00EC4B7B"/>
    <w:rsid w:val="00EC650A"/>
    <w:rsid w:val="00EC6A02"/>
    <w:rsid w:val="00ED6A98"/>
    <w:rsid w:val="00EE27B4"/>
    <w:rsid w:val="00EE70A1"/>
    <w:rsid w:val="00EE727A"/>
    <w:rsid w:val="00EF227A"/>
    <w:rsid w:val="00EF3A49"/>
    <w:rsid w:val="00EF3C0B"/>
    <w:rsid w:val="00EF3C58"/>
    <w:rsid w:val="00EF63EF"/>
    <w:rsid w:val="00F01FF2"/>
    <w:rsid w:val="00F04113"/>
    <w:rsid w:val="00F0471D"/>
    <w:rsid w:val="00F0535A"/>
    <w:rsid w:val="00F05855"/>
    <w:rsid w:val="00F06DA3"/>
    <w:rsid w:val="00F114D7"/>
    <w:rsid w:val="00F1623A"/>
    <w:rsid w:val="00F23BAE"/>
    <w:rsid w:val="00F26012"/>
    <w:rsid w:val="00F2782B"/>
    <w:rsid w:val="00F27E43"/>
    <w:rsid w:val="00F31A77"/>
    <w:rsid w:val="00F32286"/>
    <w:rsid w:val="00F352FB"/>
    <w:rsid w:val="00F35691"/>
    <w:rsid w:val="00F44E79"/>
    <w:rsid w:val="00F45DFB"/>
    <w:rsid w:val="00F51986"/>
    <w:rsid w:val="00F54F51"/>
    <w:rsid w:val="00F56819"/>
    <w:rsid w:val="00F62060"/>
    <w:rsid w:val="00F773A9"/>
    <w:rsid w:val="00F84E57"/>
    <w:rsid w:val="00F85674"/>
    <w:rsid w:val="00F8595D"/>
    <w:rsid w:val="00F91582"/>
    <w:rsid w:val="00FA12ED"/>
    <w:rsid w:val="00FA344E"/>
    <w:rsid w:val="00FB28D9"/>
    <w:rsid w:val="00FB38FF"/>
    <w:rsid w:val="00FB660A"/>
    <w:rsid w:val="00FC0770"/>
    <w:rsid w:val="00FC19BF"/>
    <w:rsid w:val="00FC2B95"/>
    <w:rsid w:val="00FC3841"/>
    <w:rsid w:val="00FC3F9E"/>
    <w:rsid w:val="00FC66C8"/>
    <w:rsid w:val="00FC687A"/>
    <w:rsid w:val="00FD125F"/>
    <w:rsid w:val="00FD1576"/>
    <w:rsid w:val="00FD641B"/>
    <w:rsid w:val="00FE043E"/>
    <w:rsid w:val="00FE4E95"/>
    <w:rsid w:val="00FF04BC"/>
    <w:rsid w:val="00FF63D3"/>
    <w:rsid w:val="00FF72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7DA2"/>
  <w15:docId w15:val="{11C6C927-BA87-43A4-8CCC-060A9ADD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Hipercze">
    <w:name w:val="Hyperlink"/>
    <w:basedOn w:val="Domylnaczcionkaakapitu"/>
    <w:uiPriority w:val="99"/>
    <w:unhideWhenUsed/>
    <w:rsid w:val="0054681D"/>
    <w:rPr>
      <w:color w:val="0563C1" w:themeColor="hyperlink"/>
      <w:u w:val="single"/>
    </w:rPr>
  </w:style>
  <w:style w:type="character" w:customStyle="1" w:styleId="Nierozpoznanawzmianka1">
    <w:name w:val="Nierozpoznana wzmianka1"/>
    <w:basedOn w:val="Domylnaczcionkaakapitu"/>
    <w:uiPriority w:val="99"/>
    <w:semiHidden/>
    <w:unhideWhenUsed/>
    <w:rsid w:val="0054681D"/>
    <w:rPr>
      <w:color w:val="605E5C"/>
      <w:shd w:val="clear" w:color="auto" w:fill="E1DFDD"/>
    </w:rPr>
  </w:style>
  <w:style w:type="character" w:styleId="Pogrubienie">
    <w:name w:val="Strong"/>
    <w:basedOn w:val="Domylnaczcionkaakapitu"/>
    <w:uiPriority w:val="22"/>
    <w:qFormat/>
    <w:rsid w:val="001769FE"/>
    <w:rPr>
      <w:b/>
      <w:bCs/>
    </w:rPr>
  </w:style>
  <w:style w:type="character" w:styleId="Odwoaniedokomentarza">
    <w:name w:val="annotation reference"/>
    <w:basedOn w:val="Domylnaczcionkaakapitu"/>
    <w:uiPriority w:val="99"/>
    <w:semiHidden/>
    <w:unhideWhenUsed/>
    <w:rsid w:val="00C94E44"/>
    <w:rPr>
      <w:sz w:val="16"/>
      <w:szCs w:val="16"/>
    </w:rPr>
  </w:style>
  <w:style w:type="paragraph" w:styleId="Tekstkomentarza">
    <w:name w:val="annotation text"/>
    <w:basedOn w:val="Normalny"/>
    <w:link w:val="TekstkomentarzaZnak"/>
    <w:uiPriority w:val="99"/>
    <w:semiHidden/>
    <w:unhideWhenUsed/>
    <w:rsid w:val="00C94E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94E44"/>
    <w:rPr>
      <w:sz w:val="20"/>
      <w:szCs w:val="20"/>
    </w:rPr>
  </w:style>
  <w:style w:type="paragraph" w:styleId="Tematkomentarza">
    <w:name w:val="annotation subject"/>
    <w:basedOn w:val="Tekstkomentarza"/>
    <w:next w:val="Tekstkomentarza"/>
    <w:link w:val="TematkomentarzaZnak"/>
    <w:uiPriority w:val="99"/>
    <w:semiHidden/>
    <w:unhideWhenUsed/>
    <w:rsid w:val="00C94E44"/>
    <w:rPr>
      <w:b/>
      <w:bCs/>
    </w:rPr>
  </w:style>
  <w:style w:type="character" w:customStyle="1" w:styleId="TematkomentarzaZnak">
    <w:name w:val="Temat komentarza Znak"/>
    <w:basedOn w:val="TekstkomentarzaZnak"/>
    <w:link w:val="Tematkomentarza"/>
    <w:uiPriority w:val="99"/>
    <w:semiHidden/>
    <w:rsid w:val="00C94E44"/>
    <w:rPr>
      <w:b/>
      <w:bCs/>
      <w:sz w:val="20"/>
      <w:szCs w:val="20"/>
    </w:rPr>
  </w:style>
  <w:style w:type="paragraph" w:styleId="Tytu">
    <w:name w:val="Title"/>
    <w:basedOn w:val="Normalny"/>
    <w:next w:val="Normalny"/>
    <w:link w:val="TytuZnak"/>
    <w:uiPriority w:val="10"/>
    <w:qFormat/>
    <w:rsid w:val="008E5EA6"/>
    <w:pPr>
      <w:pBdr>
        <w:bottom w:val="single" w:sz="8" w:space="4" w:color="4F81BD"/>
      </w:pBdr>
      <w:spacing w:after="0" w:line="240" w:lineRule="auto"/>
      <w:contextualSpacing/>
      <w:jc w:val="center"/>
    </w:pPr>
    <w:rPr>
      <w:rFonts w:ascii="Calibri" w:eastAsia="Times New Roman" w:hAnsi="Calibri" w:cs="Times New Roman"/>
      <w:b/>
      <w:color w:val="990000"/>
      <w:spacing w:val="5"/>
      <w:kern w:val="28"/>
      <w:sz w:val="52"/>
      <w:szCs w:val="52"/>
      <w:lang w:val="x-none" w:eastAsia="x-none"/>
    </w:rPr>
  </w:style>
  <w:style w:type="character" w:customStyle="1" w:styleId="TytuZnak">
    <w:name w:val="Tytuł Znak"/>
    <w:basedOn w:val="Domylnaczcionkaakapitu"/>
    <w:link w:val="Tytu"/>
    <w:uiPriority w:val="10"/>
    <w:rsid w:val="008E5EA6"/>
    <w:rPr>
      <w:rFonts w:ascii="Calibri" w:eastAsia="Times New Roman" w:hAnsi="Calibri" w:cs="Times New Roman"/>
      <w:b/>
      <w:color w:val="990000"/>
      <w:spacing w:val="5"/>
      <w:kern w:val="28"/>
      <w:sz w:val="52"/>
      <w:szCs w:val="52"/>
      <w:lang w:val="x-none" w:eastAsia="x-none"/>
    </w:rPr>
  </w:style>
  <w:style w:type="character" w:customStyle="1" w:styleId="Tabelasiatki1jasna1">
    <w:name w:val="Tabela siatki 1 — jasna1"/>
    <w:uiPriority w:val="33"/>
    <w:qFormat/>
    <w:rsid w:val="008E5EA6"/>
    <w:rPr>
      <w:rFonts w:ascii="Cambria" w:hAnsi="Cambria"/>
      <w:b/>
      <w:bCs/>
      <w:smallCaps/>
      <w:color w:val="990000"/>
      <w:spacing w:val="5"/>
      <w:sz w:val="56"/>
      <w:szCs w:val="56"/>
    </w:rPr>
  </w:style>
  <w:style w:type="paragraph" w:styleId="NormalnyWeb">
    <w:name w:val="Normal (Web)"/>
    <w:basedOn w:val="Normalny"/>
    <w:uiPriority w:val="99"/>
    <w:unhideWhenUsed/>
    <w:rsid w:val="001660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edniasiatka1akcent21">
    <w:name w:val="Średnia siatka 1 — akcent 21"/>
    <w:basedOn w:val="Normalny"/>
    <w:uiPriority w:val="34"/>
    <w:qFormat/>
    <w:rsid w:val="00AB6D0F"/>
    <w:pPr>
      <w:spacing w:after="200" w:line="360" w:lineRule="auto"/>
      <w:ind w:left="720"/>
      <w:contextualSpacing/>
    </w:pPr>
    <w:rPr>
      <w:rFonts w:ascii="Calibri" w:eastAsia="Calibri" w:hAnsi="Calibri" w:cs="Times New Roman"/>
    </w:rPr>
  </w:style>
  <w:style w:type="character" w:customStyle="1" w:styleId="Teksttreci">
    <w:name w:val="Tekst treści"/>
    <w:rsid w:val="00C807CB"/>
    <w:rPr>
      <w:rFonts w:ascii="Times New Roman" w:eastAsia="Times New Roman" w:hAnsi="Times New Roman" w:cs="Times New Roman"/>
      <w:b w:val="0"/>
      <w:bCs w:val="0"/>
      <w:i w:val="0"/>
      <w:iCs w:val="0"/>
      <w:smallCaps w:val="0"/>
      <w:strike w:val="0"/>
      <w:spacing w:val="0"/>
      <w:sz w:val="24"/>
      <w:szCs w:val="24"/>
      <w:u w:val="single"/>
    </w:rPr>
  </w:style>
  <w:style w:type="paragraph" w:customStyle="1" w:styleId="Body2">
    <w:name w:val="Body 2"/>
    <w:basedOn w:val="Normalny"/>
    <w:rsid w:val="00C807CB"/>
    <w:pPr>
      <w:spacing w:after="210" w:line="264" w:lineRule="auto"/>
      <w:ind w:left="709" w:right="74"/>
      <w:jc w:val="both"/>
    </w:pPr>
    <w:rPr>
      <w:rFonts w:ascii="Arial" w:eastAsia="Arial Unicode MS" w:hAnsi="Arial" w:cs="Arial"/>
      <w:sz w:val="21"/>
      <w:szCs w:val="21"/>
      <w:lang w:val="en-GB" w:eastAsia="zh-CN"/>
    </w:rPr>
  </w:style>
  <w:style w:type="character" w:styleId="Uwydatnienie">
    <w:name w:val="Emphasis"/>
    <w:uiPriority w:val="20"/>
    <w:qFormat/>
    <w:rsid w:val="00DA2EC3"/>
    <w:rPr>
      <w:rFonts w:ascii="Cambria" w:hAnsi="Cambria"/>
      <w:i w:val="0"/>
      <w:iCs/>
      <w:sz w:val="26"/>
    </w:rPr>
  </w:style>
  <w:style w:type="paragraph" w:customStyle="1" w:styleId="Rzutlokalu">
    <w:name w:val="Rzut lokalu"/>
    <w:basedOn w:val="Normalny"/>
    <w:qFormat/>
    <w:rsid w:val="00FE4E95"/>
    <w:pPr>
      <w:tabs>
        <w:tab w:val="left" w:pos="284"/>
      </w:tabs>
      <w:spacing w:after="0" w:line="240" w:lineRule="auto"/>
    </w:pPr>
    <w:rPr>
      <w:rFonts w:ascii="Cambria" w:eastAsia="Calibri" w:hAnsi="Cambria" w:cs="Times New Roman"/>
      <w:b/>
      <w:sz w:val="24"/>
      <w:szCs w:val="24"/>
    </w:rPr>
  </w:style>
  <w:style w:type="paragraph" w:styleId="Poprawka">
    <w:name w:val="Revision"/>
    <w:hidden/>
    <w:uiPriority w:val="99"/>
    <w:semiHidden/>
    <w:rsid w:val="00621404"/>
    <w:pPr>
      <w:spacing w:after="0" w:line="240" w:lineRule="auto"/>
    </w:pPr>
  </w:style>
  <w:style w:type="paragraph" w:styleId="Tekstprzypisukocowego">
    <w:name w:val="endnote text"/>
    <w:basedOn w:val="Normalny"/>
    <w:link w:val="TekstprzypisukocowegoZnak"/>
    <w:uiPriority w:val="99"/>
    <w:semiHidden/>
    <w:unhideWhenUsed/>
    <w:rsid w:val="00865A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65ADB"/>
    <w:rPr>
      <w:sz w:val="20"/>
      <w:szCs w:val="20"/>
    </w:rPr>
  </w:style>
  <w:style w:type="character" w:styleId="Odwoanieprzypisukocowego">
    <w:name w:val="endnote reference"/>
    <w:basedOn w:val="Domylnaczcionkaakapitu"/>
    <w:uiPriority w:val="99"/>
    <w:semiHidden/>
    <w:unhideWhenUsed/>
    <w:rsid w:val="00865ADB"/>
    <w:rPr>
      <w:vertAlign w:val="superscript"/>
    </w:rPr>
  </w:style>
  <w:style w:type="character" w:styleId="Nierozpoznanawzmianka">
    <w:name w:val="Unresolved Mention"/>
    <w:basedOn w:val="Domylnaczcionkaakapitu"/>
    <w:uiPriority w:val="99"/>
    <w:semiHidden/>
    <w:unhideWhenUsed/>
    <w:rsid w:val="00D7686D"/>
    <w:rPr>
      <w:color w:val="605E5C"/>
      <w:shd w:val="clear" w:color="auto" w:fill="E1DFDD"/>
    </w:rPr>
  </w:style>
  <w:style w:type="paragraph" w:styleId="Legenda">
    <w:name w:val="caption"/>
    <w:basedOn w:val="Normalny"/>
    <w:next w:val="Normalny"/>
    <w:uiPriority w:val="35"/>
    <w:semiHidden/>
    <w:unhideWhenUsed/>
    <w:qFormat/>
    <w:rsid w:val="00A753BC"/>
    <w:pPr>
      <w:spacing w:after="200" w:line="240" w:lineRule="auto"/>
    </w:pPr>
    <w:rPr>
      <w:i/>
      <w:iCs/>
      <w:color w:val="44546A" w:themeColor="text2"/>
      <w:sz w:val="18"/>
      <w:szCs w:val="18"/>
    </w:rPr>
  </w:style>
  <w:style w:type="paragraph" w:styleId="Bezodstpw">
    <w:name w:val="No Spacing"/>
    <w:link w:val="BezodstpwZnak"/>
    <w:uiPriority w:val="1"/>
    <w:qFormat/>
    <w:rsid w:val="00A37672"/>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37672"/>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63892">
      <w:bodyDiv w:val="1"/>
      <w:marLeft w:val="0"/>
      <w:marRight w:val="0"/>
      <w:marTop w:val="0"/>
      <w:marBottom w:val="0"/>
      <w:divBdr>
        <w:top w:val="none" w:sz="0" w:space="0" w:color="auto"/>
        <w:left w:val="none" w:sz="0" w:space="0" w:color="auto"/>
        <w:bottom w:val="none" w:sz="0" w:space="0" w:color="auto"/>
        <w:right w:val="none" w:sz="0" w:space="0" w:color="auto"/>
      </w:divBdr>
    </w:div>
    <w:div w:id="208104657">
      <w:bodyDiv w:val="1"/>
      <w:marLeft w:val="0"/>
      <w:marRight w:val="0"/>
      <w:marTop w:val="0"/>
      <w:marBottom w:val="0"/>
      <w:divBdr>
        <w:top w:val="none" w:sz="0" w:space="0" w:color="auto"/>
        <w:left w:val="none" w:sz="0" w:space="0" w:color="auto"/>
        <w:bottom w:val="none" w:sz="0" w:space="0" w:color="auto"/>
        <w:right w:val="none" w:sz="0" w:space="0" w:color="auto"/>
      </w:divBdr>
    </w:div>
    <w:div w:id="284696230">
      <w:bodyDiv w:val="1"/>
      <w:marLeft w:val="0"/>
      <w:marRight w:val="0"/>
      <w:marTop w:val="0"/>
      <w:marBottom w:val="0"/>
      <w:divBdr>
        <w:top w:val="none" w:sz="0" w:space="0" w:color="auto"/>
        <w:left w:val="none" w:sz="0" w:space="0" w:color="auto"/>
        <w:bottom w:val="none" w:sz="0" w:space="0" w:color="auto"/>
        <w:right w:val="none" w:sz="0" w:space="0" w:color="auto"/>
      </w:divBdr>
    </w:div>
    <w:div w:id="375928615">
      <w:bodyDiv w:val="1"/>
      <w:marLeft w:val="0"/>
      <w:marRight w:val="0"/>
      <w:marTop w:val="0"/>
      <w:marBottom w:val="0"/>
      <w:divBdr>
        <w:top w:val="none" w:sz="0" w:space="0" w:color="auto"/>
        <w:left w:val="none" w:sz="0" w:space="0" w:color="auto"/>
        <w:bottom w:val="none" w:sz="0" w:space="0" w:color="auto"/>
        <w:right w:val="none" w:sz="0" w:space="0" w:color="auto"/>
      </w:divBdr>
    </w:div>
    <w:div w:id="924076575">
      <w:bodyDiv w:val="1"/>
      <w:marLeft w:val="0"/>
      <w:marRight w:val="0"/>
      <w:marTop w:val="0"/>
      <w:marBottom w:val="0"/>
      <w:divBdr>
        <w:top w:val="none" w:sz="0" w:space="0" w:color="auto"/>
        <w:left w:val="none" w:sz="0" w:space="0" w:color="auto"/>
        <w:bottom w:val="none" w:sz="0" w:space="0" w:color="auto"/>
        <w:right w:val="none" w:sz="0" w:space="0" w:color="auto"/>
      </w:divBdr>
      <w:divsChild>
        <w:div w:id="151609278">
          <w:marLeft w:val="450"/>
          <w:marRight w:val="0"/>
          <w:marTop w:val="0"/>
          <w:marBottom w:val="0"/>
          <w:divBdr>
            <w:top w:val="none" w:sz="0" w:space="0" w:color="auto"/>
            <w:left w:val="none" w:sz="0" w:space="0" w:color="auto"/>
            <w:bottom w:val="none" w:sz="0" w:space="0" w:color="auto"/>
            <w:right w:val="none" w:sz="0" w:space="0" w:color="auto"/>
          </w:divBdr>
        </w:div>
        <w:div w:id="215510516">
          <w:marLeft w:val="450"/>
          <w:marRight w:val="0"/>
          <w:marTop w:val="0"/>
          <w:marBottom w:val="0"/>
          <w:divBdr>
            <w:top w:val="none" w:sz="0" w:space="0" w:color="auto"/>
            <w:left w:val="none" w:sz="0" w:space="0" w:color="auto"/>
            <w:bottom w:val="none" w:sz="0" w:space="0" w:color="auto"/>
            <w:right w:val="none" w:sz="0" w:space="0" w:color="auto"/>
          </w:divBdr>
        </w:div>
        <w:div w:id="406463106">
          <w:marLeft w:val="0"/>
          <w:marRight w:val="0"/>
          <w:marTop w:val="0"/>
          <w:marBottom w:val="0"/>
          <w:divBdr>
            <w:top w:val="none" w:sz="0" w:space="0" w:color="auto"/>
            <w:left w:val="none" w:sz="0" w:space="0" w:color="auto"/>
            <w:bottom w:val="none" w:sz="0" w:space="0" w:color="auto"/>
            <w:right w:val="none" w:sz="0" w:space="0" w:color="auto"/>
          </w:divBdr>
        </w:div>
        <w:div w:id="469172651">
          <w:marLeft w:val="0"/>
          <w:marRight w:val="0"/>
          <w:marTop w:val="0"/>
          <w:marBottom w:val="0"/>
          <w:divBdr>
            <w:top w:val="none" w:sz="0" w:space="0" w:color="auto"/>
            <w:left w:val="none" w:sz="0" w:space="0" w:color="auto"/>
            <w:bottom w:val="none" w:sz="0" w:space="0" w:color="auto"/>
            <w:right w:val="none" w:sz="0" w:space="0" w:color="auto"/>
          </w:divBdr>
        </w:div>
        <w:div w:id="703167627">
          <w:marLeft w:val="0"/>
          <w:marRight w:val="0"/>
          <w:marTop w:val="0"/>
          <w:marBottom w:val="0"/>
          <w:divBdr>
            <w:top w:val="none" w:sz="0" w:space="0" w:color="auto"/>
            <w:left w:val="none" w:sz="0" w:space="0" w:color="auto"/>
            <w:bottom w:val="none" w:sz="0" w:space="0" w:color="auto"/>
            <w:right w:val="none" w:sz="0" w:space="0" w:color="auto"/>
          </w:divBdr>
        </w:div>
        <w:div w:id="833570285">
          <w:marLeft w:val="450"/>
          <w:marRight w:val="0"/>
          <w:marTop w:val="0"/>
          <w:marBottom w:val="0"/>
          <w:divBdr>
            <w:top w:val="none" w:sz="0" w:space="0" w:color="auto"/>
            <w:left w:val="none" w:sz="0" w:space="0" w:color="auto"/>
            <w:bottom w:val="none" w:sz="0" w:space="0" w:color="auto"/>
            <w:right w:val="none" w:sz="0" w:space="0" w:color="auto"/>
          </w:divBdr>
        </w:div>
        <w:div w:id="1237982069">
          <w:marLeft w:val="0"/>
          <w:marRight w:val="0"/>
          <w:marTop w:val="0"/>
          <w:marBottom w:val="0"/>
          <w:divBdr>
            <w:top w:val="none" w:sz="0" w:space="0" w:color="auto"/>
            <w:left w:val="none" w:sz="0" w:space="0" w:color="auto"/>
            <w:bottom w:val="none" w:sz="0" w:space="0" w:color="auto"/>
            <w:right w:val="none" w:sz="0" w:space="0" w:color="auto"/>
          </w:divBdr>
        </w:div>
        <w:div w:id="1242065566">
          <w:marLeft w:val="0"/>
          <w:marRight w:val="0"/>
          <w:marTop w:val="0"/>
          <w:marBottom w:val="0"/>
          <w:divBdr>
            <w:top w:val="none" w:sz="0" w:space="0" w:color="auto"/>
            <w:left w:val="none" w:sz="0" w:space="0" w:color="auto"/>
            <w:bottom w:val="none" w:sz="0" w:space="0" w:color="auto"/>
            <w:right w:val="none" w:sz="0" w:space="0" w:color="auto"/>
          </w:divBdr>
        </w:div>
        <w:div w:id="1643577588">
          <w:marLeft w:val="450"/>
          <w:marRight w:val="0"/>
          <w:marTop w:val="0"/>
          <w:marBottom w:val="0"/>
          <w:divBdr>
            <w:top w:val="none" w:sz="0" w:space="0" w:color="auto"/>
            <w:left w:val="none" w:sz="0" w:space="0" w:color="auto"/>
            <w:bottom w:val="none" w:sz="0" w:space="0" w:color="auto"/>
            <w:right w:val="none" w:sz="0" w:space="0" w:color="auto"/>
          </w:divBdr>
        </w:div>
        <w:div w:id="1671449173">
          <w:marLeft w:val="0"/>
          <w:marRight w:val="0"/>
          <w:marTop w:val="0"/>
          <w:marBottom w:val="0"/>
          <w:divBdr>
            <w:top w:val="none" w:sz="0" w:space="0" w:color="auto"/>
            <w:left w:val="none" w:sz="0" w:space="0" w:color="auto"/>
            <w:bottom w:val="none" w:sz="0" w:space="0" w:color="auto"/>
            <w:right w:val="none" w:sz="0" w:space="0" w:color="auto"/>
          </w:divBdr>
        </w:div>
        <w:div w:id="1767651206">
          <w:marLeft w:val="450"/>
          <w:marRight w:val="0"/>
          <w:marTop w:val="0"/>
          <w:marBottom w:val="0"/>
          <w:divBdr>
            <w:top w:val="none" w:sz="0" w:space="0" w:color="auto"/>
            <w:left w:val="none" w:sz="0" w:space="0" w:color="auto"/>
            <w:bottom w:val="none" w:sz="0" w:space="0" w:color="auto"/>
            <w:right w:val="none" w:sz="0" w:space="0" w:color="auto"/>
          </w:divBdr>
        </w:div>
        <w:div w:id="1806729027">
          <w:marLeft w:val="450"/>
          <w:marRight w:val="0"/>
          <w:marTop w:val="0"/>
          <w:marBottom w:val="0"/>
          <w:divBdr>
            <w:top w:val="none" w:sz="0" w:space="0" w:color="auto"/>
            <w:left w:val="none" w:sz="0" w:space="0" w:color="auto"/>
            <w:bottom w:val="none" w:sz="0" w:space="0" w:color="auto"/>
            <w:right w:val="none" w:sz="0" w:space="0" w:color="auto"/>
          </w:divBdr>
        </w:div>
        <w:div w:id="1843352895">
          <w:marLeft w:val="0"/>
          <w:marRight w:val="0"/>
          <w:marTop w:val="0"/>
          <w:marBottom w:val="0"/>
          <w:divBdr>
            <w:top w:val="none" w:sz="0" w:space="0" w:color="auto"/>
            <w:left w:val="none" w:sz="0" w:space="0" w:color="auto"/>
            <w:bottom w:val="none" w:sz="0" w:space="0" w:color="auto"/>
            <w:right w:val="none" w:sz="0" w:space="0" w:color="auto"/>
          </w:divBdr>
        </w:div>
        <w:div w:id="1867210530">
          <w:marLeft w:val="450"/>
          <w:marRight w:val="0"/>
          <w:marTop w:val="0"/>
          <w:marBottom w:val="0"/>
          <w:divBdr>
            <w:top w:val="none" w:sz="0" w:space="0" w:color="auto"/>
            <w:left w:val="none" w:sz="0" w:space="0" w:color="auto"/>
            <w:bottom w:val="none" w:sz="0" w:space="0" w:color="auto"/>
            <w:right w:val="none" w:sz="0" w:space="0" w:color="auto"/>
          </w:divBdr>
        </w:div>
        <w:div w:id="1870797428">
          <w:marLeft w:val="450"/>
          <w:marRight w:val="0"/>
          <w:marTop w:val="0"/>
          <w:marBottom w:val="0"/>
          <w:divBdr>
            <w:top w:val="none" w:sz="0" w:space="0" w:color="auto"/>
            <w:left w:val="none" w:sz="0" w:space="0" w:color="auto"/>
            <w:bottom w:val="none" w:sz="0" w:space="0" w:color="auto"/>
            <w:right w:val="none" w:sz="0" w:space="0" w:color="auto"/>
          </w:divBdr>
          <w:divsChild>
            <w:div w:id="15888732">
              <w:marLeft w:val="450"/>
              <w:marRight w:val="0"/>
              <w:marTop w:val="0"/>
              <w:marBottom w:val="0"/>
              <w:divBdr>
                <w:top w:val="none" w:sz="0" w:space="0" w:color="auto"/>
                <w:left w:val="none" w:sz="0" w:space="0" w:color="auto"/>
                <w:bottom w:val="none" w:sz="0" w:space="0" w:color="auto"/>
                <w:right w:val="none" w:sz="0" w:space="0" w:color="auto"/>
              </w:divBdr>
            </w:div>
            <w:div w:id="45490374">
              <w:marLeft w:val="0"/>
              <w:marRight w:val="0"/>
              <w:marTop w:val="0"/>
              <w:marBottom w:val="0"/>
              <w:divBdr>
                <w:top w:val="none" w:sz="0" w:space="0" w:color="auto"/>
                <w:left w:val="none" w:sz="0" w:space="0" w:color="auto"/>
                <w:bottom w:val="none" w:sz="0" w:space="0" w:color="auto"/>
                <w:right w:val="none" w:sz="0" w:space="0" w:color="auto"/>
              </w:divBdr>
            </w:div>
            <w:div w:id="81100295">
              <w:marLeft w:val="450"/>
              <w:marRight w:val="0"/>
              <w:marTop w:val="0"/>
              <w:marBottom w:val="0"/>
              <w:divBdr>
                <w:top w:val="none" w:sz="0" w:space="0" w:color="auto"/>
                <w:left w:val="none" w:sz="0" w:space="0" w:color="auto"/>
                <w:bottom w:val="none" w:sz="0" w:space="0" w:color="auto"/>
                <w:right w:val="none" w:sz="0" w:space="0" w:color="auto"/>
              </w:divBdr>
            </w:div>
            <w:div w:id="192617753">
              <w:marLeft w:val="450"/>
              <w:marRight w:val="0"/>
              <w:marTop w:val="0"/>
              <w:marBottom w:val="0"/>
              <w:divBdr>
                <w:top w:val="none" w:sz="0" w:space="0" w:color="auto"/>
                <w:left w:val="none" w:sz="0" w:space="0" w:color="auto"/>
                <w:bottom w:val="none" w:sz="0" w:space="0" w:color="auto"/>
                <w:right w:val="none" w:sz="0" w:space="0" w:color="auto"/>
              </w:divBdr>
            </w:div>
            <w:div w:id="359673997">
              <w:marLeft w:val="450"/>
              <w:marRight w:val="0"/>
              <w:marTop w:val="0"/>
              <w:marBottom w:val="0"/>
              <w:divBdr>
                <w:top w:val="none" w:sz="0" w:space="0" w:color="auto"/>
                <w:left w:val="none" w:sz="0" w:space="0" w:color="auto"/>
                <w:bottom w:val="none" w:sz="0" w:space="0" w:color="auto"/>
                <w:right w:val="none" w:sz="0" w:space="0" w:color="auto"/>
              </w:divBdr>
            </w:div>
            <w:div w:id="434789111">
              <w:marLeft w:val="0"/>
              <w:marRight w:val="0"/>
              <w:marTop w:val="0"/>
              <w:marBottom w:val="0"/>
              <w:divBdr>
                <w:top w:val="none" w:sz="0" w:space="0" w:color="auto"/>
                <w:left w:val="none" w:sz="0" w:space="0" w:color="auto"/>
                <w:bottom w:val="none" w:sz="0" w:space="0" w:color="auto"/>
                <w:right w:val="none" w:sz="0" w:space="0" w:color="auto"/>
              </w:divBdr>
            </w:div>
            <w:div w:id="462579924">
              <w:marLeft w:val="450"/>
              <w:marRight w:val="0"/>
              <w:marTop w:val="0"/>
              <w:marBottom w:val="0"/>
              <w:divBdr>
                <w:top w:val="none" w:sz="0" w:space="0" w:color="auto"/>
                <w:left w:val="none" w:sz="0" w:space="0" w:color="auto"/>
                <w:bottom w:val="none" w:sz="0" w:space="0" w:color="auto"/>
                <w:right w:val="none" w:sz="0" w:space="0" w:color="auto"/>
              </w:divBdr>
            </w:div>
            <w:div w:id="574318029">
              <w:marLeft w:val="0"/>
              <w:marRight w:val="0"/>
              <w:marTop w:val="0"/>
              <w:marBottom w:val="0"/>
              <w:divBdr>
                <w:top w:val="none" w:sz="0" w:space="0" w:color="auto"/>
                <w:left w:val="none" w:sz="0" w:space="0" w:color="auto"/>
                <w:bottom w:val="none" w:sz="0" w:space="0" w:color="auto"/>
                <w:right w:val="none" w:sz="0" w:space="0" w:color="auto"/>
              </w:divBdr>
            </w:div>
            <w:div w:id="655645659">
              <w:marLeft w:val="0"/>
              <w:marRight w:val="0"/>
              <w:marTop w:val="0"/>
              <w:marBottom w:val="0"/>
              <w:divBdr>
                <w:top w:val="none" w:sz="0" w:space="0" w:color="auto"/>
                <w:left w:val="none" w:sz="0" w:space="0" w:color="auto"/>
                <w:bottom w:val="none" w:sz="0" w:space="0" w:color="auto"/>
                <w:right w:val="none" w:sz="0" w:space="0" w:color="auto"/>
              </w:divBdr>
            </w:div>
            <w:div w:id="659499653">
              <w:marLeft w:val="0"/>
              <w:marRight w:val="0"/>
              <w:marTop w:val="0"/>
              <w:marBottom w:val="0"/>
              <w:divBdr>
                <w:top w:val="none" w:sz="0" w:space="0" w:color="auto"/>
                <w:left w:val="none" w:sz="0" w:space="0" w:color="auto"/>
                <w:bottom w:val="none" w:sz="0" w:space="0" w:color="auto"/>
                <w:right w:val="none" w:sz="0" w:space="0" w:color="auto"/>
              </w:divBdr>
            </w:div>
            <w:div w:id="931205848">
              <w:marLeft w:val="0"/>
              <w:marRight w:val="0"/>
              <w:marTop w:val="0"/>
              <w:marBottom w:val="0"/>
              <w:divBdr>
                <w:top w:val="none" w:sz="0" w:space="0" w:color="auto"/>
                <w:left w:val="none" w:sz="0" w:space="0" w:color="auto"/>
                <w:bottom w:val="none" w:sz="0" w:space="0" w:color="auto"/>
                <w:right w:val="none" w:sz="0" w:space="0" w:color="auto"/>
              </w:divBdr>
            </w:div>
            <w:div w:id="961689309">
              <w:marLeft w:val="0"/>
              <w:marRight w:val="0"/>
              <w:marTop w:val="0"/>
              <w:marBottom w:val="0"/>
              <w:divBdr>
                <w:top w:val="none" w:sz="0" w:space="0" w:color="auto"/>
                <w:left w:val="none" w:sz="0" w:space="0" w:color="auto"/>
                <w:bottom w:val="none" w:sz="0" w:space="0" w:color="auto"/>
                <w:right w:val="none" w:sz="0" w:space="0" w:color="auto"/>
              </w:divBdr>
            </w:div>
            <w:div w:id="982852135">
              <w:marLeft w:val="450"/>
              <w:marRight w:val="0"/>
              <w:marTop w:val="0"/>
              <w:marBottom w:val="0"/>
              <w:divBdr>
                <w:top w:val="none" w:sz="0" w:space="0" w:color="auto"/>
                <w:left w:val="none" w:sz="0" w:space="0" w:color="auto"/>
                <w:bottom w:val="none" w:sz="0" w:space="0" w:color="auto"/>
                <w:right w:val="none" w:sz="0" w:space="0" w:color="auto"/>
              </w:divBdr>
            </w:div>
            <w:div w:id="994185767">
              <w:marLeft w:val="0"/>
              <w:marRight w:val="0"/>
              <w:marTop w:val="0"/>
              <w:marBottom w:val="0"/>
              <w:divBdr>
                <w:top w:val="none" w:sz="0" w:space="0" w:color="auto"/>
                <w:left w:val="none" w:sz="0" w:space="0" w:color="auto"/>
                <w:bottom w:val="none" w:sz="0" w:space="0" w:color="auto"/>
                <w:right w:val="none" w:sz="0" w:space="0" w:color="auto"/>
              </w:divBdr>
            </w:div>
            <w:div w:id="1028607066">
              <w:marLeft w:val="450"/>
              <w:marRight w:val="0"/>
              <w:marTop w:val="0"/>
              <w:marBottom w:val="0"/>
              <w:divBdr>
                <w:top w:val="none" w:sz="0" w:space="0" w:color="auto"/>
                <w:left w:val="none" w:sz="0" w:space="0" w:color="auto"/>
                <w:bottom w:val="none" w:sz="0" w:space="0" w:color="auto"/>
                <w:right w:val="none" w:sz="0" w:space="0" w:color="auto"/>
              </w:divBdr>
            </w:div>
            <w:div w:id="1291864922">
              <w:marLeft w:val="0"/>
              <w:marRight w:val="0"/>
              <w:marTop w:val="0"/>
              <w:marBottom w:val="0"/>
              <w:divBdr>
                <w:top w:val="none" w:sz="0" w:space="0" w:color="auto"/>
                <w:left w:val="none" w:sz="0" w:space="0" w:color="auto"/>
                <w:bottom w:val="none" w:sz="0" w:space="0" w:color="auto"/>
                <w:right w:val="none" w:sz="0" w:space="0" w:color="auto"/>
              </w:divBdr>
            </w:div>
            <w:div w:id="1482699065">
              <w:marLeft w:val="450"/>
              <w:marRight w:val="0"/>
              <w:marTop w:val="0"/>
              <w:marBottom w:val="0"/>
              <w:divBdr>
                <w:top w:val="none" w:sz="0" w:space="0" w:color="auto"/>
                <w:left w:val="none" w:sz="0" w:space="0" w:color="auto"/>
                <w:bottom w:val="none" w:sz="0" w:space="0" w:color="auto"/>
                <w:right w:val="none" w:sz="0" w:space="0" w:color="auto"/>
              </w:divBdr>
            </w:div>
            <w:div w:id="1487934303">
              <w:marLeft w:val="0"/>
              <w:marRight w:val="0"/>
              <w:marTop w:val="0"/>
              <w:marBottom w:val="0"/>
              <w:divBdr>
                <w:top w:val="none" w:sz="0" w:space="0" w:color="auto"/>
                <w:left w:val="none" w:sz="0" w:space="0" w:color="auto"/>
                <w:bottom w:val="none" w:sz="0" w:space="0" w:color="auto"/>
                <w:right w:val="none" w:sz="0" w:space="0" w:color="auto"/>
              </w:divBdr>
            </w:div>
            <w:div w:id="1494568436">
              <w:marLeft w:val="450"/>
              <w:marRight w:val="0"/>
              <w:marTop w:val="0"/>
              <w:marBottom w:val="0"/>
              <w:divBdr>
                <w:top w:val="none" w:sz="0" w:space="0" w:color="auto"/>
                <w:left w:val="none" w:sz="0" w:space="0" w:color="auto"/>
                <w:bottom w:val="none" w:sz="0" w:space="0" w:color="auto"/>
                <w:right w:val="none" w:sz="0" w:space="0" w:color="auto"/>
              </w:divBdr>
            </w:div>
            <w:div w:id="1516306852">
              <w:marLeft w:val="450"/>
              <w:marRight w:val="0"/>
              <w:marTop w:val="0"/>
              <w:marBottom w:val="0"/>
              <w:divBdr>
                <w:top w:val="none" w:sz="0" w:space="0" w:color="auto"/>
                <w:left w:val="none" w:sz="0" w:space="0" w:color="auto"/>
                <w:bottom w:val="none" w:sz="0" w:space="0" w:color="auto"/>
                <w:right w:val="none" w:sz="0" w:space="0" w:color="auto"/>
              </w:divBdr>
            </w:div>
            <w:div w:id="1650600041">
              <w:marLeft w:val="450"/>
              <w:marRight w:val="0"/>
              <w:marTop w:val="0"/>
              <w:marBottom w:val="0"/>
              <w:divBdr>
                <w:top w:val="none" w:sz="0" w:space="0" w:color="auto"/>
                <w:left w:val="none" w:sz="0" w:space="0" w:color="auto"/>
                <w:bottom w:val="none" w:sz="0" w:space="0" w:color="auto"/>
                <w:right w:val="none" w:sz="0" w:space="0" w:color="auto"/>
              </w:divBdr>
            </w:div>
            <w:div w:id="1900628298">
              <w:marLeft w:val="450"/>
              <w:marRight w:val="0"/>
              <w:marTop w:val="0"/>
              <w:marBottom w:val="0"/>
              <w:divBdr>
                <w:top w:val="none" w:sz="0" w:space="0" w:color="auto"/>
                <w:left w:val="none" w:sz="0" w:space="0" w:color="auto"/>
                <w:bottom w:val="none" w:sz="0" w:space="0" w:color="auto"/>
                <w:right w:val="none" w:sz="0" w:space="0" w:color="auto"/>
              </w:divBdr>
            </w:div>
            <w:div w:id="1976912434">
              <w:marLeft w:val="0"/>
              <w:marRight w:val="0"/>
              <w:marTop w:val="0"/>
              <w:marBottom w:val="0"/>
              <w:divBdr>
                <w:top w:val="none" w:sz="0" w:space="0" w:color="auto"/>
                <w:left w:val="none" w:sz="0" w:space="0" w:color="auto"/>
                <w:bottom w:val="none" w:sz="0" w:space="0" w:color="auto"/>
                <w:right w:val="none" w:sz="0" w:space="0" w:color="auto"/>
              </w:divBdr>
            </w:div>
            <w:div w:id="20428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8966">
      <w:bodyDiv w:val="1"/>
      <w:marLeft w:val="0"/>
      <w:marRight w:val="0"/>
      <w:marTop w:val="0"/>
      <w:marBottom w:val="0"/>
      <w:divBdr>
        <w:top w:val="none" w:sz="0" w:space="0" w:color="auto"/>
        <w:left w:val="none" w:sz="0" w:space="0" w:color="auto"/>
        <w:bottom w:val="none" w:sz="0" w:space="0" w:color="auto"/>
        <w:right w:val="none" w:sz="0" w:space="0" w:color="auto"/>
      </w:divBdr>
    </w:div>
    <w:div w:id="929506181">
      <w:bodyDiv w:val="1"/>
      <w:marLeft w:val="0"/>
      <w:marRight w:val="0"/>
      <w:marTop w:val="0"/>
      <w:marBottom w:val="0"/>
      <w:divBdr>
        <w:top w:val="none" w:sz="0" w:space="0" w:color="auto"/>
        <w:left w:val="none" w:sz="0" w:space="0" w:color="auto"/>
        <w:bottom w:val="none" w:sz="0" w:space="0" w:color="auto"/>
        <w:right w:val="none" w:sz="0" w:space="0" w:color="auto"/>
      </w:divBdr>
    </w:div>
    <w:div w:id="948313894">
      <w:bodyDiv w:val="1"/>
      <w:marLeft w:val="0"/>
      <w:marRight w:val="0"/>
      <w:marTop w:val="0"/>
      <w:marBottom w:val="0"/>
      <w:divBdr>
        <w:top w:val="none" w:sz="0" w:space="0" w:color="auto"/>
        <w:left w:val="none" w:sz="0" w:space="0" w:color="auto"/>
        <w:bottom w:val="none" w:sz="0" w:space="0" w:color="auto"/>
        <w:right w:val="none" w:sz="0" w:space="0" w:color="auto"/>
      </w:divBdr>
    </w:div>
    <w:div w:id="979765517">
      <w:bodyDiv w:val="1"/>
      <w:marLeft w:val="0"/>
      <w:marRight w:val="0"/>
      <w:marTop w:val="0"/>
      <w:marBottom w:val="0"/>
      <w:divBdr>
        <w:top w:val="none" w:sz="0" w:space="0" w:color="auto"/>
        <w:left w:val="none" w:sz="0" w:space="0" w:color="auto"/>
        <w:bottom w:val="none" w:sz="0" w:space="0" w:color="auto"/>
        <w:right w:val="none" w:sz="0" w:space="0" w:color="auto"/>
      </w:divBdr>
    </w:div>
    <w:div w:id="1192764294">
      <w:bodyDiv w:val="1"/>
      <w:marLeft w:val="0"/>
      <w:marRight w:val="0"/>
      <w:marTop w:val="0"/>
      <w:marBottom w:val="0"/>
      <w:divBdr>
        <w:top w:val="none" w:sz="0" w:space="0" w:color="auto"/>
        <w:left w:val="none" w:sz="0" w:space="0" w:color="auto"/>
        <w:bottom w:val="none" w:sz="0" w:space="0" w:color="auto"/>
        <w:right w:val="none" w:sz="0" w:space="0" w:color="auto"/>
      </w:divBdr>
    </w:div>
    <w:div w:id="1400053036">
      <w:bodyDiv w:val="1"/>
      <w:marLeft w:val="0"/>
      <w:marRight w:val="0"/>
      <w:marTop w:val="0"/>
      <w:marBottom w:val="0"/>
      <w:divBdr>
        <w:top w:val="none" w:sz="0" w:space="0" w:color="auto"/>
        <w:left w:val="none" w:sz="0" w:space="0" w:color="auto"/>
        <w:bottom w:val="none" w:sz="0" w:space="0" w:color="auto"/>
        <w:right w:val="none" w:sz="0" w:space="0" w:color="auto"/>
      </w:divBdr>
    </w:div>
    <w:div w:id="1671634760">
      <w:bodyDiv w:val="1"/>
      <w:marLeft w:val="0"/>
      <w:marRight w:val="0"/>
      <w:marTop w:val="0"/>
      <w:marBottom w:val="0"/>
      <w:divBdr>
        <w:top w:val="none" w:sz="0" w:space="0" w:color="auto"/>
        <w:left w:val="none" w:sz="0" w:space="0" w:color="auto"/>
        <w:bottom w:val="none" w:sz="0" w:space="0" w:color="auto"/>
        <w:right w:val="none" w:sz="0" w:space="0" w:color="auto"/>
      </w:divBdr>
    </w:div>
    <w:div w:id="1775245404">
      <w:bodyDiv w:val="1"/>
      <w:marLeft w:val="0"/>
      <w:marRight w:val="0"/>
      <w:marTop w:val="0"/>
      <w:marBottom w:val="0"/>
      <w:divBdr>
        <w:top w:val="none" w:sz="0" w:space="0" w:color="auto"/>
        <w:left w:val="none" w:sz="0" w:space="0" w:color="auto"/>
        <w:bottom w:val="none" w:sz="0" w:space="0" w:color="auto"/>
        <w:right w:val="none" w:sz="0" w:space="0" w:color="auto"/>
      </w:divBdr>
    </w:div>
    <w:div w:id="19807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zbud.pl" TargetMode="External"/><Relationship Id="rId18" Type="http://schemas.openxmlformats.org/officeDocument/2006/relationships/hyperlink" Target="https://bip.piaseczno.pl/public/?id=21568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iuro@dozbud.pl" TargetMode="External"/><Relationship Id="rId17" Type="http://schemas.openxmlformats.org/officeDocument/2006/relationships/hyperlink" Target="https://mapy.piaseczno.eu/ui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bf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bip.piaseczno.pl/public/?id=202073" TargetMode="External"/><Relationship Id="rId4" Type="http://schemas.openxmlformats.org/officeDocument/2006/relationships/settings" Target="settings.xml"/><Relationship Id="rId9" Type="http://schemas.openxmlformats.org/officeDocument/2006/relationships/image" Target="cid:image003.png@01DA7093.67959290" TargetMode="External"/><Relationship Id="rId14" Type="http://schemas.openxmlformats.org/officeDocument/2006/relationships/hyperlink" Target="https://bip.piaseczno.eu/artykul/491/12122/plan-ogolny"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2AE8-762E-4208-A8C0-B3682F15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10015</Words>
  <Characters>60095</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69971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Pietrzak Ewa</dc:creator>
  <cp:keywords/>
  <dc:description/>
  <cp:lastModifiedBy>Doku Dozbud</cp:lastModifiedBy>
  <cp:revision>4</cp:revision>
  <cp:lastPrinted>2025-01-30T08:45:00Z</cp:lastPrinted>
  <dcterms:created xsi:type="dcterms:W3CDTF">2025-01-31T12:31:00Z</dcterms:created>
  <dcterms:modified xsi:type="dcterms:W3CDTF">2025-04-14T07:17:00Z</dcterms:modified>
</cp:coreProperties>
</file>